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3BAC" w:rsidRPr="001F1714" w:rsidRDefault="00213BAC" w:rsidP="001F1714">
      <w:pPr>
        <w:pStyle w:val="Default"/>
        <w:spacing w:line="276" w:lineRule="auto"/>
        <w:contextualSpacing/>
        <w:jc w:val="center"/>
        <w:rPr>
          <w:sz w:val="22"/>
          <w:szCs w:val="22"/>
          <w:lang w:val="ro-RO"/>
        </w:rPr>
      </w:pPr>
    </w:p>
    <w:p w:rsidR="004178DC" w:rsidRPr="001F1714" w:rsidRDefault="004178DC" w:rsidP="001F1714">
      <w:pPr>
        <w:pStyle w:val="Default"/>
        <w:spacing w:line="276" w:lineRule="auto"/>
        <w:contextualSpacing/>
        <w:jc w:val="center"/>
        <w:rPr>
          <w:b/>
          <w:sz w:val="22"/>
          <w:szCs w:val="22"/>
          <w:lang w:val="ro-RO"/>
        </w:rPr>
      </w:pPr>
      <w:r w:rsidRPr="001F1714">
        <w:rPr>
          <w:b/>
          <w:sz w:val="22"/>
          <w:szCs w:val="22"/>
          <w:highlight w:val="lightGray"/>
          <w:bdr w:val="single" w:sz="4" w:space="0" w:color="auto"/>
          <w:lang w:val="ro-RO"/>
        </w:rPr>
        <w:t>Investiții în infrastructura socială M9/6B</w:t>
      </w:r>
      <w:r w:rsidRPr="001F1714">
        <w:rPr>
          <w:b/>
          <w:sz w:val="22"/>
          <w:szCs w:val="22"/>
          <w:bdr w:val="single" w:sz="4" w:space="0" w:color="auto"/>
          <w:lang w:val="ro-RO"/>
        </w:rPr>
        <w:t xml:space="preserve">    </w:t>
      </w:r>
    </w:p>
    <w:p w:rsidR="004178DC" w:rsidRPr="001F1714" w:rsidRDefault="004178DC" w:rsidP="001F1714">
      <w:pPr>
        <w:pStyle w:val="Default"/>
        <w:spacing w:line="276" w:lineRule="auto"/>
        <w:contextualSpacing/>
        <w:jc w:val="center"/>
        <w:rPr>
          <w:b/>
          <w:sz w:val="22"/>
          <w:szCs w:val="22"/>
          <w:lang w:val="ro-RO"/>
        </w:rPr>
      </w:pPr>
    </w:p>
    <w:p w:rsidR="004178DC" w:rsidRPr="001F1714" w:rsidRDefault="004178DC" w:rsidP="001F1714">
      <w:pPr>
        <w:pStyle w:val="Default"/>
        <w:spacing w:line="276" w:lineRule="auto"/>
        <w:contextualSpacing/>
        <w:jc w:val="both"/>
        <w:rPr>
          <w:b/>
          <w:sz w:val="22"/>
          <w:szCs w:val="22"/>
          <w:lang w:val="ro-RO"/>
        </w:rPr>
      </w:pPr>
      <w:r w:rsidRPr="001F1714">
        <w:rPr>
          <w:b/>
          <w:sz w:val="22"/>
          <w:szCs w:val="22"/>
          <w:lang w:val="ro-RO"/>
        </w:rPr>
        <w:t>Tipul măsurii:</w:t>
      </w:r>
      <w:r w:rsidRPr="001F1714">
        <w:rPr>
          <w:b/>
          <w:sz w:val="22"/>
          <w:szCs w:val="22"/>
          <w:bdr w:val="single" w:sz="4" w:space="0" w:color="auto"/>
          <w:lang w:val="ro-RO"/>
        </w:rPr>
        <w:t>X</w:t>
      </w:r>
      <w:r w:rsidRPr="001F1714">
        <w:rPr>
          <w:b/>
          <w:sz w:val="22"/>
          <w:szCs w:val="22"/>
          <w:lang w:val="ro-RO"/>
        </w:rPr>
        <w:t xml:space="preserve"> INVESTIȚII</w:t>
      </w:r>
    </w:p>
    <w:p w:rsidR="004178DC" w:rsidRPr="001F1714" w:rsidRDefault="004178DC" w:rsidP="001F1714">
      <w:pPr>
        <w:pStyle w:val="Default"/>
        <w:spacing w:line="276" w:lineRule="auto"/>
        <w:contextualSpacing/>
        <w:jc w:val="both"/>
        <w:rPr>
          <w:b/>
          <w:sz w:val="22"/>
          <w:szCs w:val="22"/>
          <w:lang w:val="ro-RO"/>
        </w:rPr>
      </w:pPr>
      <w:r w:rsidRPr="001F1714">
        <w:rPr>
          <w:b/>
          <w:sz w:val="22"/>
          <w:szCs w:val="22"/>
          <w:lang w:val="ro-RO"/>
        </w:rPr>
        <w:t xml:space="preserve">                     </w:t>
      </w:r>
      <w:r w:rsidRPr="001F1714">
        <w:rPr>
          <w:b/>
          <w:sz w:val="22"/>
          <w:szCs w:val="22"/>
          <w:bdr w:val="single" w:sz="4" w:space="0" w:color="auto"/>
          <w:lang w:val="ro-RO"/>
        </w:rPr>
        <w:t xml:space="preserve">  </w:t>
      </w:r>
      <w:r w:rsidRPr="001F1714">
        <w:rPr>
          <w:b/>
          <w:sz w:val="22"/>
          <w:szCs w:val="22"/>
          <w:lang w:val="ro-RO"/>
        </w:rPr>
        <w:t xml:space="preserve"> SERVICII</w:t>
      </w:r>
    </w:p>
    <w:p w:rsidR="004178DC" w:rsidRPr="001F1714" w:rsidRDefault="004178DC" w:rsidP="001F1714">
      <w:pPr>
        <w:pStyle w:val="Default"/>
        <w:spacing w:line="276" w:lineRule="auto"/>
        <w:contextualSpacing/>
        <w:jc w:val="both"/>
        <w:rPr>
          <w:b/>
          <w:sz w:val="22"/>
          <w:szCs w:val="22"/>
          <w:lang w:val="ro-RO"/>
        </w:rPr>
      </w:pPr>
      <w:r w:rsidRPr="001F1714">
        <w:rPr>
          <w:b/>
          <w:sz w:val="22"/>
          <w:szCs w:val="22"/>
          <w:lang w:val="ro-RO"/>
        </w:rPr>
        <w:t xml:space="preserve">                     </w:t>
      </w:r>
      <w:r w:rsidRPr="001F1714">
        <w:rPr>
          <w:b/>
          <w:sz w:val="22"/>
          <w:szCs w:val="22"/>
          <w:bdr w:val="single" w:sz="4" w:space="0" w:color="auto"/>
          <w:lang w:val="ro-RO"/>
        </w:rPr>
        <w:t xml:space="preserve">  </w:t>
      </w:r>
      <w:r w:rsidRPr="001F1714">
        <w:rPr>
          <w:b/>
          <w:sz w:val="22"/>
          <w:szCs w:val="22"/>
          <w:lang w:val="ro-RO"/>
        </w:rPr>
        <w:t xml:space="preserve"> SPRIJIN FORFETAR</w:t>
      </w:r>
    </w:p>
    <w:p w:rsidR="004178DC" w:rsidRPr="001F1714" w:rsidRDefault="004178DC" w:rsidP="001F1714">
      <w:pPr>
        <w:pStyle w:val="Default"/>
        <w:spacing w:line="276" w:lineRule="auto"/>
        <w:contextualSpacing/>
        <w:jc w:val="both"/>
        <w:rPr>
          <w:b/>
          <w:sz w:val="22"/>
          <w:szCs w:val="22"/>
          <w:lang w:val="ro-RO"/>
        </w:rPr>
      </w:pPr>
    </w:p>
    <w:p w:rsidR="004178DC" w:rsidRPr="001F1714" w:rsidRDefault="004178DC" w:rsidP="001F1714">
      <w:pPr>
        <w:pStyle w:val="Default"/>
        <w:numPr>
          <w:ilvl w:val="0"/>
          <w:numId w:val="38"/>
        </w:numPr>
        <w:spacing w:line="276" w:lineRule="auto"/>
        <w:contextualSpacing/>
        <w:jc w:val="both"/>
        <w:rPr>
          <w:b/>
          <w:sz w:val="22"/>
          <w:szCs w:val="22"/>
          <w:lang w:val="ro-RO"/>
        </w:rPr>
      </w:pPr>
      <w:r w:rsidRPr="001F1714">
        <w:rPr>
          <w:b/>
          <w:sz w:val="22"/>
          <w:szCs w:val="22"/>
          <w:lang w:val="ro-RO"/>
        </w:rPr>
        <w:t>Descrierea generală a măsurii, inclusiv a logicii de intervenție a acesteia și a contribuției la prioritățile strategiei, la domeniile de intervenție, la obiectivele transversale și a complementarității cu alte măsuri din SDL</w:t>
      </w:r>
    </w:p>
    <w:p w:rsidR="004178DC" w:rsidRPr="001F1714" w:rsidRDefault="004178DC" w:rsidP="001F1714">
      <w:pPr>
        <w:pStyle w:val="Default"/>
        <w:spacing w:line="276" w:lineRule="auto"/>
        <w:contextualSpacing/>
        <w:jc w:val="both"/>
        <w:rPr>
          <w:sz w:val="22"/>
          <w:szCs w:val="22"/>
          <w:lang w:val="ro-RO"/>
        </w:rPr>
      </w:pPr>
    </w:p>
    <w:p w:rsidR="004178DC" w:rsidRPr="001F1714" w:rsidRDefault="004178DC" w:rsidP="001F1714">
      <w:pPr>
        <w:pStyle w:val="Default"/>
        <w:spacing w:line="276" w:lineRule="auto"/>
        <w:ind w:firstLine="720"/>
        <w:contextualSpacing/>
        <w:jc w:val="both"/>
        <w:rPr>
          <w:sz w:val="22"/>
          <w:szCs w:val="22"/>
          <w:lang w:val="ro-RO"/>
        </w:rPr>
      </w:pPr>
      <w:r w:rsidRPr="001F1714">
        <w:rPr>
          <w:sz w:val="22"/>
          <w:szCs w:val="22"/>
          <w:lang w:val="ro-RO"/>
        </w:rPr>
        <w:t>La nivel național, peste o treime din localitățile rurale și zece procente din orașele mici nu dispun de servicii publice de asistență socială. Serviciile integrate, care includ servicii de protecție socială, ocupare, educație, sănătate, și alte servicii publice (necesare pentru a oferi suport familiilor și copiilor în sărăcie extremă) sunt extrem de rare</w:t>
      </w:r>
      <w:r w:rsidRPr="001F1714">
        <w:rPr>
          <w:rStyle w:val="FootnoteReference"/>
          <w:rFonts w:cs="Trebuchet MS"/>
          <w:sz w:val="22"/>
          <w:szCs w:val="22"/>
          <w:lang w:val="ro-RO"/>
        </w:rPr>
        <w:footnoteReference w:id="1"/>
      </w:r>
      <w:r w:rsidRPr="001F1714">
        <w:rPr>
          <w:sz w:val="22"/>
          <w:szCs w:val="22"/>
          <w:lang w:val="ro-RO"/>
        </w:rPr>
        <w:t>.</w:t>
      </w:r>
    </w:p>
    <w:p w:rsidR="004178DC" w:rsidRPr="001F1714" w:rsidRDefault="004178DC" w:rsidP="001F1714">
      <w:pPr>
        <w:pStyle w:val="Default"/>
        <w:spacing w:line="276" w:lineRule="auto"/>
        <w:ind w:firstLine="720"/>
        <w:contextualSpacing/>
        <w:jc w:val="both"/>
        <w:rPr>
          <w:sz w:val="22"/>
          <w:szCs w:val="22"/>
          <w:lang w:val="ro-RO"/>
        </w:rPr>
      </w:pPr>
      <w:r w:rsidRPr="001F1714">
        <w:rPr>
          <w:sz w:val="22"/>
          <w:szCs w:val="22"/>
          <w:lang w:val="ro-RO"/>
        </w:rPr>
        <w:t>Unul din doi copii din zonele rurale trăieşte în sărăcie relativă. În 2012, peste 50% dintre copiii din zonele rurale trăiau în sărăcie, prin comparaţie cu doar 17% dintre copiii din localităţile urbane. Această mare discrepanţă, combinată cu o distribuţie aproximativ uniformă a copiilor între zonele urbane şi cele rurale, face ca peste 74% dintre toţi copiii săraci să trăiască în mediul rural.</w:t>
      </w:r>
      <w:r w:rsidRPr="001F1714">
        <w:rPr>
          <w:rStyle w:val="FootnoteReference"/>
          <w:rFonts w:cs="Trebuchet MS"/>
          <w:sz w:val="22"/>
          <w:szCs w:val="22"/>
          <w:lang w:val="ro-RO"/>
        </w:rPr>
        <w:footnoteReference w:id="2"/>
      </w:r>
      <w:r w:rsidRPr="001F1714">
        <w:rPr>
          <w:sz w:val="22"/>
          <w:szCs w:val="22"/>
          <w:lang w:val="ro-RO"/>
        </w:rPr>
        <w:t xml:space="preserve"> </w:t>
      </w:r>
    </w:p>
    <w:p w:rsidR="004178DC" w:rsidRPr="001F1714" w:rsidRDefault="004178DC" w:rsidP="001F1714">
      <w:pPr>
        <w:pStyle w:val="Default"/>
        <w:spacing w:line="276" w:lineRule="auto"/>
        <w:ind w:firstLine="720"/>
        <w:contextualSpacing/>
        <w:jc w:val="both"/>
        <w:rPr>
          <w:sz w:val="22"/>
          <w:szCs w:val="22"/>
          <w:lang w:val="ro-RO"/>
        </w:rPr>
      </w:pPr>
      <w:r w:rsidRPr="001F1714">
        <w:rPr>
          <w:sz w:val="22"/>
          <w:szCs w:val="22"/>
          <w:lang w:val="ro-RO"/>
        </w:rPr>
        <w:t>În teritoriul GAL Valea Muntelui pentru categoria de vârstă 0-14 ani avem un număr de 9.975 persoane. Aceștia reprezintă 18,93% din întreaga populație și sunt categoria cea mai vulnerabilă în fața schimbărilor socio-eonomice. Serviciile sociale destinate copilului sunt furnizate prin 9 unități, asigurate de 4 tipuri de instituții: DGASPC</w:t>
      </w:r>
      <w:r w:rsidRPr="001F1714">
        <w:rPr>
          <w:rStyle w:val="FootnoteReference"/>
          <w:rFonts w:cs="Trebuchet MS"/>
          <w:sz w:val="22"/>
          <w:szCs w:val="22"/>
          <w:lang w:val="ro-RO"/>
        </w:rPr>
        <w:footnoteReference w:id="3"/>
      </w:r>
      <w:r w:rsidRPr="001F1714">
        <w:rPr>
          <w:sz w:val="22"/>
          <w:szCs w:val="22"/>
          <w:lang w:val="ro-RO"/>
        </w:rPr>
        <w:t xml:space="preserve"> Bacău (cel mai mare furnizor de servicii sociale din județ), ONG-uri, UAT-uri și alte instituții. </w:t>
      </w:r>
    </w:p>
    <w:p w:rsidR="004178DC" w:rsidRPr="001F1714" w:rsidRDefault="004178DC" w:rsidP="001F1714">
      <w:pPr>
        <w:pStyle w:val="Default"/>
        <w:spacing w:line="276" w:lineRule="auto"/>
        <w:ind w:firstLine="720"/>
        <w:contextualSpacing/>
        <w:jc w:val="both"/>
        <w:rPr>
          <w:sz w:val="22"/>
          <w:szCs w:val="22"/>
          <w:lang w:val="ro-RO"/>
        </w:rPr>
      </w:pPr>
      <w:r w:rsidRPr="001F1714">
        <w:rPr>
          <w:sz w:val="22"/>
          <w:szCs w:val="22"/>
          <w:lang w:val="ro-RO"/>
        </w:rPr>
        <w:t>Statistica națională are o corespondență similară și în teritoriul GAL, unde categoria în cauză este expusă riscului de sărăcie, abandonului școlar sau excluziunii sociale.</w:t>
      </w:r>
    </w:p>
    <w:p w:rsidR="004178DC" w:rsidRPr="001F1714" w:rsidRDefault="004178DC" w:rsidP="001F1714">
      <w:pPr>
        <w:pStyle w:val="Default"/>
        <w:spacing w:line="276" w:lineRule="auto"/>
        <w:ind w:firstLine="720"/>
        <w:contextualSpacing/>
        <w:jc w:val="both"/>
        <w:rPr>
          <w:sz w:val="22"/>
          <w:szCs w:val="22"/>
          <w:lang w:val="ro-RO"/>
        </w:rPr>
      </w:pPr>
      <w:r w:rsidRPr="001F1714">
        <w:rPr>
          <w:sz w:val="22"/>
          <w:szCs w:val="22"/>
          <w:lang w:val="ro-RO"/>
        </w:rPr>
        <w:t>Există o experiență demarată în acest sector în comuna Brusturoasa. Aici, printr-o finanțare PNDR din perioada 2007-2013, a fost realizată infrastructura Centrului Social de zi „</w:t>
      </w:r>
      <w:r w:rsidRPr="001F1714">
        <w:rPr>
          <w:rStyle w:val="Emphasis"/>
          <w:rFonts w:cs="Trebuchet MS"/>
          <w:sz w:val="22"/>
          <w:szCs w:val="22"/>
          <w:lang w:val="ro-RO"/>
        </w:rPr>
        <w:t>Sf. Stelian</w:t>
      </w:r>
      <w:r w:rsidRPr="001F1714">
        <w:rPr>
          <w:sz w:val="22"/>
          <w:szCs w:val="22"/>
          <w:lang w:val="ro-RO"/>
        </w:rPr>
        <w:t>”. Centrul își dorește să intervină în sectorul prevenirii abandonului școlar, prin organizarea de activități tip after school pentru minim 30 de copiii școlari din comună ce trăiesc în familii ce nu au surse stabile de venit sau chiar deloc. De asemenea există și un număr de 34 de persoane cu dizabilități</w:t>
      </w:r>
      <w:r w:rsidRPr="001F1714">
        <w:rPr>
          <w:rStyle w:val="FootnoteReference"/>
          <w:rFonts w:cs="Trebuchet MS"/>
          <w:sz w:val="22"/>
          <w:szCs w:val="22"/>
          <w:lang w:val="ro-RO"/>
        </w:rPr>
        <w:footnoteReference w:id="4"/>
      </w:r>
      <w:r w:rsidRPr="001F1714">
        <w:rPr>
          <w:sz w:val="22"/>
          <w:szCs w:val="22"/>
          <w:lang w:val="ro-RO"/>
        </w:rPr>
        <w:t xml:space="preserve"> care beneficiază de asistență de kinetoterapie, dintre care mare parte au nevoie de ajutor pentru deplasarea către și de la centru. De funcționarea acestuia sunt responsa</w:t>
      </w:r>
      <w:r>
        <w:rPr>
          <w:sz w:val="22"/>
          <w:szCs w:val="22"/>
          <w:lang w:val="ro-RO"/>
        </w:rPr>
        <w:t xml:space="preserve">bili 10 angajați, din care </w:t>
      </w:r>
      <w:r w:rsidRPr="001F1714">
        <w:rPr>
          <w:sz w:val="22"/>
          <w:szCs w:val="22"/>
          <w:lang w:val="ro-RO"/>
        </w:rPr>
        <w:t>3 sunt specialiști iar aceștia reprezintă singurul serviciu public de asistență socială acreditat din zona GAL.</w:t>
      </w:r>
      <w:r w:rsidRPr="001F1714">
        <w:rPr>
          <w:rStyle w:val="FootnoteReference"/>
          <w:rFonts w:cs="Trebuchet MS"/>
          <w:sz w:val="22"/>
          <w:szCs w:val="22"/>
          <w:lang w:val="ro-RO"/>
        </w:rPr>
        <w:footnoteReference w:id="5"/>
      </w:r>
    </w:p>
    <w:p w:rsidR="004178DC" w:rsidRPr="001F1714" w:rsidRDefault="004178DC" w:rsidP="001F1714">
      <w:pPr>
        <w:pStyle w:val="Default"/>
        <w:spacing w:line="276" w:lineRule="auto"/>
        <w:ind w:firstLine="720"/>
        <w:contextualSpacing/>
        <w:jc w:val="both"/>
        <w:rPr>
          <w:sz w:val="22"/>
          <w:szCs w:val="22"/>
          <w:lang w:val="ro-RO"/>
        </w:rPr>
      </w:pPr>
      <w:r w:rsidRPr="001F1714">
        <w:rPr>
          <w:sz w:val="22"/>
          <w:szCs w:val="22"/>
          <w:lang w:val="ro-RO"/>
        </w:rPr>
        <w:t>Un alt serviciu social, destinat persoanelor adulte în acest caz, este oferit de către Centrul de Recuperare și Reabilitare Neuropsihiatrică din orașul Dărmănești. Acesta este gestionat de către DGASPC Bacău și oferă asistență specială pentru persoane cu dizabilități psihice și mentale. Aici lucrează un număr de 74 de salariați, dintre care 43 de specialiști.</w:t>
      </w:r>
    </w:p>
    <w:p w:rsidR="004178DC" w:rsidRPr="001F1714" w:rsidRDefault="004178DC" w:rsidP="001F1714">
      <w:pPr>
        <w:pStyle w:val="Default"/>
        <w:spacing w:line="276" w:lineRule="auto"/>
        <w:ind w:firstLine="720"/>
        <w:contextualSpacing/>
        <w:jc w:val="both"/>
        <w:rPr>
          <w:sz w:val="22"/>
          <w:szCs w:val="22"/>
          <w:lang w:val="ro-RO"/>
        </w:rPr>
      </w:pPr>
      <w:r w:rsidRPr="001F1714">
        <w:rPr>
          <w:sz w:val="22"/>
          <w:szCs w:val="22"/>
          <w:lang w:val="ro-RO"/>
        </w:rPr>
        <w:t xml:space="preserve">Prin activitatea acestor centre este promovată incluziunea socială. Cei aflați în dificultate au o șansă în plus pentru a se integra în societate. Existența personalului </w:t>
      </w:r>
      <w:r w:rsidRPr="001F1714">
        <w:rPr>
          <w:sz w:val="22"/>
          <w:szCs w:val="22"/>
          <w:lang w:val="ro-RO"/>
        </w:rPr>
        <w:lastRenderedPageBreak/>
        <w:t>specializat în oferirea de servicii acestor categorii de persoane denotă o preocupare din partea autorităților locale, însă reprezintă inițiative ce nu pot deservi între</w:t>
      </w:r>
      <w:r>
        <w:rPr>
          <w:sz w:val="22"/>
          <w:szCs w:val="22"/>
          <w:lang w:val="ro-RO"/>
        </w:rPr>
        <w:t>a</w:t>
      </w:r>
      <w:r w:rsidRPr="001F1714">
        <w:rPr>
          <w:sz w:val="22"/>
          <w:szCs w:val="22"/>
          <w:lang w:val="ro-RO"/>
        </w:rPr>
        <w:t>ga nevoie a teritoriului.</w:t>
      </w:r>
    </w:p>
    <w:p w:rsidR="004178DC" w:rsidRPr="001F1714" w:rsidRDefault="004178DC" w:rsidP="001F1714">
      <w:pPr>
        <w:pStyle w:val="Default"/>
        <w:spacing w:line="276" w:lineRule="auto"/>
        <w:ind w:firstLine="720"/>
        <w:contextualSpacing/>
        <w:jc w:val="both"/>
        <w:rPr>
          <w:sz w:val="22"/>
          <w:szCs w:val="22"/>
          <w:lang w:val="ro-RO"/>
        </w:rPr>
      </w:pPr>
      <w:r w:rsidRPr="001F1714">
        <w:rPr>
          <w:sz w:val="22"/>
          <w:szCs w:val="22"/>
          <w:lang w:val="ro-RO"/>
        </w:rPr>
        <w:t xml:space="preserve">Astfel, prin identificarea unor operațiuni de sprijinire a activității centrelor, axate pe dezvoltarea infrastructurii existente, se va putea asigura o creștere a calității serviciilor oferite de acestea, întărind setul de acțiuni privind creșterea șanselor de incluziune socială.  </w:t>
      </w:r>
    </w:p>
    <w:p w:rsidR="004178DC" w:rsidRPr="001F1714" w:rsidRDefault="004178DC" w:rsidP="001F1714">
      <w:pPr>
        <w:pStyle w:val="Default"/>
        <w:spacing w:line="276" w:lineRule="auto"/>
        <w:ind w:firstLine="720"/>
        <w:contextualSpacing/>
        <w:jc w:val="both"/>
        <w:rPr>
          <w:sz w:val="22"/>
          <w:szCs w:val="22"/>
          <w:lang w:val="ro-RO"/>
        </w:rPr>
      </w:pPr>
    </w:p>
    <w:p w:rsidR="004178DC" w:rsidRPr="001F1714" w:rsidRDefault="004178DC" w:rsidP="001F1714">
      <w:pPr>
        <w:pStyle w:val="Default"/>
        <w:spacing w:line="276" w:lineRule="auto"/>
        <w:contextualSpacing/>
        <w:jc w:val="both"/>
        <w:rPr>
          <w:b/>
          <w:sz w:val="22"/>
          <w:szCs w:val="22"/>
          <w:lang w:val="ro-RO"/>
        </w:rPr>
      </w:pPr>
    </w:p>
    <w:p w:rsidR="004178DC" w:rsidRPr="001F1714" w:rsidRDefault="004178DC" w:rsidP="001F1714">
      <w:pPr>
        <w:pStyle w:val="Default"/>
        <w:spacing w:line="276" w:lineRule="auto"/>
        <w:contextualSpacing/>
        <w:jc w:val="both"/>
        <w:rPr>
          <w:b/>
          <w:sz w:val="22"/>
          <w:szCs w:val="22"/>
          <w:lang w:val="ro-RO"/>
        </w:rPr>
      </w:pPr>
      <w:r w:rsidRPr="001F1714">
        <w:rPr>
          <w:b/>
          <w:sz w:val="22"/>
          <w:szCs w:val="22"/>
          <w:lang w:val="ro-RO"/>
        </w:rPr>
        <w:t>Obiectiv de dezvoltare rurală 3:</w:t>
      </w:r>
    </w:p>
    <w:p w:rsidR="004178DC" w:rsidRPr="001F1714" w:rsidRDefault="004178DC" w:rsidP="001F1714">
      <w:pPr>
        <w:pStyle w:val="Default"/>
        <w:spacing w:line="276" w:lineRule="auto"/>
        <w:contextualSpacing/>
        <w:jc w:val="both"/>
        <w:rPr>
          <w:sz w:val="22"/>
          <w:szCs w:val="22"/>
          <w:lang w:val="ro-RO"/>
        </w:rPr>
      </w:pPr>
    </w:p>
    <w:p w:rsidR="004178DC" w:rsidRPr="001F1714" w:rsidRDefault="004178DC" w:rsidP="001F1714">
      <w:pPr>
        <w:pStyle w:val="CM4"/>
        <w:spacing w:line="276" w:lineRule="auto"/>
        <w:ind w:firstLine="720"/>
        <w:contextualSpacing/>
        <w:jc w:val="both"/>
        <w:rPr>
          <w:rFonts w:ascii="Trebuchet MS" w:hAnsi="Trebuchet MS" w:cs="EUAlbertina"/>
          <w:color w:val="000000"/>
          <w:sz w:val="22"/>
          <w:szCs w:val="22"/>
          <w:lang w:val="ro-RO"/>
        </w:rPr>
      </w:pPr>
      <w:r w:rsidRPr="001F1714">
        <w:rPr>
          <w:rFonts w:ascii="Trebuchet MS" w:hAnsi="Trebuchet MS" w:cs="EUAlbertina"/>
          <w:color w:val="000000"/>
          <w:sz w:val="22"/>
          <w:szCs w:val="22"/>
          <w:lang w:val="ro-RO"/>
        </w:rPr>
        <w:t>Obținerea unei dezvoltări teritoriale echilibrate a economiilor și comunităților rurale, inclusiv crearea și menținerea de locuri de muncă.</w:t>
      </w:r>
    </w:p>
    <w:p w:rsidR="004178DC" w:rsidRPr="001F1714" w:rsidRDefault="004178DC" w:rsidP="001F1714">
      <w:pPr>
        <w:pStyle w:val="Default"/>
        <w:spacing w:line="276" w:lineRule="auto"/>
        <w:contextualSpacing/>
        <w:rPr>
          <w:sz w:val="22"/>
          <w:szCs w:val="22"/>
          <w:lang w:val="ro-RO"/>
        </w:rPr>
      </w:pPr>
    </w:p>
    <w:p w:rsidR="004178DC" w:rsidRPr="001F1714" w:rsidRDefault="004178DC" w:rsidP="001F1714">
      <w:pPr>
        <w:spacing w:after="0"/>
        <w:contextualSpacing/>
        <w:jc w:val="both"/>
        <w:rPr>
          <w:rFonts w:ascii="Trebuchet MS" w:hAnsi="Trebuchet MS" w:cs="EUAlbertina"/>
          <w:b/>
          <w:color w:val="000000"/>
          <w:lang w:val="ro-RO"/>
        </w:rPr>
      </w:pPr>
      <w:r w:rsidRPr="001F1714">
        <w:rPr>
          <w:rFonts w:ascii="Trebuchet MS" w:hAnsi="Trebuchet MS" w:cs="EUAlbertina"/>
          <w:b/>
          <w:color w:val="000000"/>
          <w:lang w:val="ro-RO"/>
        </w:rPr>
        <w:t>Obiectiv specific al măsurii:</w:t>
      </w:r>
    </w:p>
    <w:p w:rsidR="004178DC" w:rsidRPr="001F1714" w:rsidRDefault="004178DC" w:rsidP="001F1714">
      <w:pPr>
        <w:spacing w:after="0"/>
        <w:contextualSpacing/>
        <w:jc w:val="both"/>
        <w:rPr>
          <w:rFonts w:ascii="Trebuchet MS" w:hAnsi="Trebuchet MS" w:cs="EUAlbertina"/>
          <w:b/>
          <w:color w:val="000000"/>
          <w:lang w:val="ro-RO"/>
        </w:rPr>
      </w:pPr>
    </w:p>
    <w:p w:rsidR="004178DC" w:rsidRPr="001F1714" w:rsidRDefault="004178DC" w:rsidP="001F1714">
      <w:pPr>
        <w:spacing w:after="0"/>
        <w:contextualSpacing/>
        <w:jc w:val="both"/>
        <w:rPr>
          <w:rFonts w:ascii="Trebuchet MS" w:hAnsi="Trebuchet MS" w:cs="EUAlbertina"/>
          <w:color w:val="000000"/>
          <w:lang w:val="ro-RO"/>
        </w:rPr>
      </w:pPr>
      <w:r w:rsidRPr="001F1714">
        <w:rPr>
          <w:rFonts w:ascii="Trebuchet MS" w:hAnsi="Trebuchet MS" w:cs="EUAlbertina"/>
          <w:b/>
          <w:color w:val="000000"/>
          <w:lang w:val="ro-RO"/>
        </w:rPr>
        <w:tab/>
      </w:r>
      <w:r w:rsidRPr="001F1714">
        <w:rPr>
          <w:rFonts w:ascii="Trebuchet MS" w:hAnsi="Trebuchet MS" w:cs="EUAlbertina"/>
          <w:color w:val="000000"/>
          <w:lang w:val="ro-RO"/>
        </w:rPr>
        <w:t xml:space="preserve">Completarea activității serviciilor sociale existente prin dezvoltarea capacității de accesibilizare a acestora.  </w:t>
      </w:r>
    </w:p>
    <w:p w:rsidR="004178DC" w:rsidRPr="001F1714" w:rsidRDefault="004178DC" w:rsidP="001F1714">
      <w:pPr>
        <w:spacing w:after="0"/>
        <w:contextualSpacing/>
        <w:jc w:val="both"/>
        <w:rPr>
          <w:rFonts w:ascii="Trebuchet MS" w:hAnsi="Trebuchet MS" w:cs="EUAlbertina"/>
          <w:color w:val="000000"/>
          <w:lang w:val="ro-RO"/>
        </w:rPr>
      </w:pPr>
      <w:r w:rsidRPr="001F1714">
        <w:rPr>
          <w:rFonts w:ascii="Trebuchet MS" w:hAnsi="Trebuchet MS" w:cs="EUAlbertina"/>
          <w:b/>
          <w:color w:val="000000"/>
          <w:lang w:val="ro-RO"/>
        </w:rPr>
        <w:tab/>
      </w:r>
    </w:p>
    <w:p w:rsidR="004178DC" w:rsidRPr="001F1714" w:rsidRDefault="004178DC" w:rsidP="001F1714">
      <w:pPr>
        <w:spacing w:after="0"/>
        <w:contextualSpacing/>
        <w:jc w:val="both"/>
        <w:rPr>
          <w:rFonts w:ascii="Trebuchet MS" w:hAnsi="Trebuchet MS" w:cs="EUAlbertina"/>
          <w:color w:val="000000"/>
          <w:lang w:val="ro-RO"/>
        </w:rPr>
      </w:pPr>
      <w:r w:rsidRPr="001F1714">
        <w:rPr>
          <w:rFonts w:ascii="Trebuchet MS" w:hAnsi="Trebuchet MS" w:cs="EUAlbertina"/>
          <w:color w:val="000000"/>
          <w:lang w:val="ro-RO"/>
        </w:rPr>
        <w:t>Măsura contribuie la prioritățile:</w:t>
      </w:r>
    </w:p>
    <w:p w:rsidR="004178DC" w:rsidRPr="001F1714" w:rsidRDefault="004178DC" w:rsidP="001F1714">
      <w:pPr>
        <w:spacing w:after="0"/>
        <w:ind w:firstLine="720"/>
        <w:contextualSpacing/>
        <w:jc w:val="both"/>
        <w:rPr>
          <w:rFonts w:ascii="Trebuchet MS" w:hAnsi="Trebuchet MS" w:cs="EUAlbertina"/>
          <w:color w:val="000000"/>
          <w:lang w:val="ro-RO"/>
        </w:rPr>
      </w:pPr>
      <w:r w:rsidRPr="001F1714">
        <w:rPr>
          <w:rFonts w:ascii="Trebuchet MS" w:hAnsi="Trebuchet MS" w:cs="EUAlbertina"/>
          <w:b/>
          <w:color w:val="000000"/>
          <w:lang w:val="ro-RO"/>
        </w:rPr>
        <w:t xml:space="preserve">P6 </w:t>
      </w:r>
      <w:r w:rsidRPr="001F1714">
        <w:rPr>
          <w:rFonts w:ascii="Trebuchet MS" w:hAnsi="Trebuchet MS" w:cs="EUAlbertina"/>
          <w:color w:val="000000"/>
          <w:lang w:val="ro-RO"/>
        </w:rPr>
        <w:t>Promovarea incluziunii sociale, a reducerii sărăciei și a dezvoltării economice în zonele rurale</w:t>
      </w:r>
    </w:p>
    <w:p w:rsidR="004178DC" w:rsidRPr="001F1714" w:rsidRDefault="004178DC" w:rsidP="001F1714">
      <w:pPr>
        <w:spacing w:after="0"/>
        <w:ind w:firstLine="720"/>
        <w:contextualSpacing/>
        <w:jc w:val="both"/>
        <w:rPr>
          <w:rFonts w:ascii="Trebuchet MS" w:hAnsi="Trebuchet MS" w:cs="EUAlbertina"/>
          <w:color w:val="000000"/>
          <w:lang w:val="ro-RO"/>
        </w:rPr>
      </w:pPr>
    </w:p>
    <w:p w:rsidR="004178DC" w:rsidRPr="001F1714" w:rsidRDefault="004178DC" w:rsidP="001F1714">
      <w:pPr>
        <w:spacing w:after="0"/>
        <w:contextualSpacing/>
        <w:jc w:val="center"/>
        <w:rPr>
          <w:rFonts w:ascii="Trebuchet MS" w:hAnsi="Trebuchet MS" w:cs="EUAlbertina"/>
          <w:color w:val="000000"/>
          <w:lang w:val="ro-RO"/>
        </w:rPr>
      </w:pPr>
      <w:r w:rsidRPr="001F1714">
        <w:rPr>
          <w:rFonts w:ascii="Trebuchet MS" w:hAnsi="Trebuchet MS" w:cs="EUAlbertina"/>
          <w:color w:val="000000"/>
          <w:bdr w:val="single" w:sz="4" w:space="0" w:color="auto"/>
          <w:lang w:val="ro-RO"/>
        </w:rPr>
        <w:t xml:space="preserve">Măsura corespunde obiectivelor </w:t>
      </w:r>
      <w:r w:rsidRPr="001F1714">
        <w:rPr>
          <w:rFonts w:ascii="Trebuchet MS" w:hAnsi="Trebuchet MS" w:cs="EUAlbertina"/>
          <w:b/>
          <w:color w:val="000000"/>
          <w:bdr w:val="single" w:sz="4" w:space="0" w:color="auto"/>
          <w:lang w:val="ro-RO"/>
        </w:rPr>
        <w:t>Art. 20</w:t>
      </w:r>
      <w:r w:rsidRPr="001F1714">
        <w:rPr>
          <w:rFonts w:ascii="Trebuchet MS" w:hAnsi="Trebuchet MS" w:cs="EUAlbertina"/>
          <w:color w:val="000000"/>
          <w:bdr w:val="single" w:sz="4" w:space="0" w:color="auto"/>
          <w:lang w:val="ro-RO"/>
        </w:rPr>
        <w:t xml:space="preserve"> din Reg (UE) nr. 1305/2013.</w:t>
      </w:r>
    </w:p>
    <w:p w:rsidR="004178DC" w:rsidRPr="001F1714" w:rsidRDefault="004178DC" w:rsidP="001F1714">
      <w:pPr>
        <w:spacing w:after="0"/>
        <w:contextualSpacing/>
        <w:jc w:val="both"/>
        <w:rPr>
          <w:rFonts w:ascii="Trebuchet MS" w:hAnsi="Trebuchet MS" w:cs="EUAlbertina"/>
          <w:color w:val="000000"/>
          <w:lang w:val="ro-RO"/>
        </w:rPr>
      </w:pPr>
    </w:p>
    <w:p w:rsidR="004178DC" w:rsidRPr="001F1714" w:rsidRDefault="004178DC" w:rsidP="001F1714">
      <w:pPr>
        <w:spacing w:after="0"/>
        <w:contextualSpacing/>
        <w:jc w:val="both"/>
        <w:rPr>
          <w:rFonts w:ascii="Trebuchet MS" w:hAnsi="Trebuchet MS" w:cs="EUAlbertina"/>
          <w:color w:val="000000"/>
          <w:lang w:val="ro-RO"/>
        </w:rPr>
      </w:pPr>
      <w:r w:rsidRPr="001F1714">
        <w:rPr>
          <w:rFonts w:ascii="Trebuchet MS" w:hAnsi="Trebuchet MS" w:cs="EUAlbertina"/>
          <w:color w:val="000000"/>
          <w:lang w:val="ro-RO"/>
        </w:rPr>
        <w:t>Măsura contribuie la Domeniul de intervenție:</w:t>
      </w:r>
    </w:p>
    <w:p w:rsidR="004178DC" w:rsidRPr="001F1714" w:rsidRDefault="004178DC" w:rsidP="001F1714">
      <w:pPr>
        <w:spacing w:after="0"/>
        <w:ind w:left="720"/>
        <w:contextualSpacing/>
        <w:jc w:val="both"/>
        <w:rPr>
          <w:rFonts w:ascii="Trebuchet MS" w:hAnsi="Trebuchet MS" w:cs="EUAlbertina"/>
          <w:color w:val="000000"/>
          <w:lang w:val="ro-RO"/>
        </w:rPr>
      </w:pPr>
      <w:r w:rsidRPr="001F1714">
        <w:rPr>
          <w:rFonts w:ascii="Trebuchet MS" w:hAnsi="Trebuchet MS" w:cs="EUAlbertina"/>
          <w:b/>
          <w:color w:val="000000"/>
          <w:lang w:val="ro-RO"/>
        </w:rPr>
        <w:t>6B</w:t>
      </w:r>
      <w:r w:rsidRPr="001F1714">
        <w:rPr>
          <w:rFonts w:ascii="Trebuchet MS" w:hAnsi="Trebuchet MS" w:cs="EUAlbertina"/>
          <w:color w:val="000000"/>
          <w:lang w:val="ro-RO"/>
        </w:rPr>
        <w:t xml:space="preserve"> Încurajarea dezvoltării locale în zonele rurale</w:t>
      </w:r>
    </w:p>
    <w:p w:rsidR="004178DC" w:rsidRPr="001F1714" w:rsidRDefault="004178DC" w:rsidP="001F1714">
      <w:pPr>
        <w:spacing w:after="0"/>
        <w:ind w:left="720"/>
        <w:contextualSpacing/>
        <w:jc w:val="both"/>
        <w:rPr>
          <w:rFonts w:ascii="Trebuchet MS" w:hAnsi="Trebuchet MS" w:cs="EUAlbertina"/>
          <w:color w:val="000000"/>
          <w:lang w:val="ro-RO"/>
        </w:rPr>
      </w:pPr>
    </w:p>
    <w:p w:rsidR="004178DC" w:rsidRPr="001F1714" w:rsidRDefault="004178DC" w:rsidP="001F1714">
      <w:pPr>
        <w:autoSpaceDE w:val="0"/>
        <w:autoSpaceDN w:val="0"/>
        <w:adjustRightInd w:val="0"/>
        <w:spacing w:after="0"/>
        <w:contextualSpacing/>
        <w:jc w:val="both"/>
        <w:rPr>
          <w:rFonts w:ascii="Trebuchet MS" w:hAnsi="Trebuchet MS" w:cs="Trebuchet MS"/>
          <w:color w:val="000000"/>
          <w:lang w:val="ro-RO"/>
        </w:rPr>
      </w:pPr>
      <w:r w:rsidRPr="001F1714">
        <w:rPr>
          <w:rFonts w:ascii="Trebuchet MS" w:hAnsi="Trebuchet MS" w:cs="Trebuchet MS"/>
          <w:color w:val="000000"/>
          <w:lang w:val="ro-RO"/>
        </w:rPr>
        <w:t xml:space="preserve">Măsura contribuie la obiectivele transversale ale Reg. (UE) nr. 1305/2013: </w:t>
      </w:r>
      <w:r w:rsidRPr="001F1714">
        <w:rPr>
          <w:rFonts w:ascii="Trebuchet MS" w:hAnsi="Trebuchet MS" w:cs="Trebuchet MS"/>
          <w:b/>
          <w:color w:val="000000"/>
          <w:lang w:val="ro-RO"/>
        </w:rPr>
        <w:t>Inovare</w:t>
      </w:r>
    </w:p>
    <w:p w:rsidR="004178DC" w:rsidRPr="001F1714" w:rsidRDefault="004178DC" w:rsidP="001F1714">
      <w:pPr>
        <w:pStyle w:val="Default"/>
        <w:spacing w:line="276" w:lineRule="auto"/>
        <w:contextualSpacing/>
        <w:jc w:val="both"/>
        <w:rPr>
          <w:sz w:val="22"/>
          <w:szCs w:val="22"/>
          <w:lang w:val="ro-RO"/>
        </w:rPr>
      </w:pPr>
    </w:p>
    <w:p w:rsidR="004178DC" w:rsidRPr="001F1714" w:rsidRDefault="004178DC" w:rsidP="001F1714">
      <w:pPr>
        <w:autoSpaceDE w:val="0"/>
        <w:autoSpaceDN w:val="0"/>
        <w:adjustRightInd w:val="0"/>
        <w:spacing w:after="0"/>
        <w:contextualSpacing/>
        <w:jc w:val="both"/>
        <w:rPr>
          <w:rFonts w:ascii="Trebuchet MS" w:hAnsi="Trebuchet MS" w:cs="Trebuchet MS"/>
          <w:color w:val="000000"/>
          <w:lang w:val="ro-RO"/>
        </w:rPr>
      </w:pPr>
      <w:r w:rsidRPr="001F1714">
        <w:rPr>
          <w:rFonts w:ascii="Trebuchet MS" w:hAnsi="Trebuchet MS" w:cs="Trebuchet MS"/>
          <w:color w:val="000000"/>
          <w:lang w:val="ro-RO"/>
        </w:rPr>
        <w:t>Complementaritatea cu alte măsuri din SDL: -</w:t>
      </w:r>
    </w:p>
    <w:p w:rsidR="004178DC" w:rsidRPr="001F1714" w:rsidRDefault="004178DC" w:rsidP="001F1714">
      <w:pPr>
        <w:autoSpaceDE w:val="0"/>
        <w:autoSpaceDN w:val="0"/>
        <w:adjustRightInd w:val="0"/>
        <w:spacing w:after="0"/>
        <w:contextualSpacing/>
        <w:jc w:val="both"/>
        <w:rPr>
          <w:rFonts w:ascii="Trebuchet MS" w:hAnsi="Trebuchet MS" w:cs="Trebuchet MS"/>
          <w:color w:val="000000"/>
          <w:lang w:val="ro-RO"/>
        </w:rPr>
      </w:pPr>
      <w:r w:rsidRPr="001F1714">
        <w:rPr>
          <w:rFonts w:ascii="Trebuchet MS" w:hAnsi="Trebuchet MS" w:cs="Trebuchet MS"/>
          <w:color w:val="000000"/>
          <w:lang w:val="ro-RO"/>
        </w:rPr>
        <w:t xml:space="preserve">Sinergia cu alte măsuri din SDL:  </w:t>
      </w:r>
      <w:r w:rsidRPr="001F1714">
        <w:rPr>
          <w:rFonts w:ascii="Trebuchet MS" w:hAnsi="Trebuchet MS" w:cs="Trebuchet MS"/>
          <w:b/>
          <w:color w:val="000000"/>
          <w:lang w:val="ro-RO"/>
        </w:rPr>
        <w:t>M6/6A, M7/6A,</w:t>
      </w:r>
      <w:r w:rsidRPr="001F1714">
        <w:rPr>
          <w:rFonts w:ascii="Trebuchet MS" w:hAnsi="Trebuchet MS" w:cs="Trebuchet MS"/>
          <w:color w:val="000000"/>
          <w:lang w:val="ro-RO"/>
        </w:rPr>
        <w:t xml:space="preserve"> </w:t>
      </w:r>
      <w:r w:rsidRPr="001F1714">
        <w:rPr>
          <w:rFonts w:ascii="Trebuchet MS" w:hAnsi="Trebuchet MS" w:cs="Trebuchet MS"/>
          <w:b/>
          <w:color w:val="000000"/>
          <w:lang w:val="ro-RO"/>
        </w:rPr>
        <w:t>M8/6B, M10/6B, M11/6B</w:t>
      </w:r>
    </w:p>
    <w:p w:rsidR="004178DC" w:rsidRPr="001F1714" w:rsidRDefault="004178DC" w:rsidP="001F1714">
      <w:pPr>
        <w:pStyle w:val="Default"/>
        <w:spacing w:line="276" w:lineRule="auto"/>
        <w:contextualSpacing/>
        <w:jc w:val="both"/>
        <w:rPr>
          <w:sz w:val="22"/>
          <w:szCs w:val="22"/>
          <w:lang w:val="ro-RO"/>
        </w:rPr>
      </w:pPr>
    </w:p>
    <w:p w:rsidR="004178DC" w:rsidRPr="001F1714" w:rsidRDefault="004178DC" w:rsidP="001F1714">
      <w:pPr>
        <w:pStyle w:val="Default"/>
        <w:numPr>
          <w:ilvl w:val="0"/>
          <w:numId w:val="38"/>
        </w:numPr>
        <w:spacing w:line="276" w:lineRule="auto"/>
        <w:contextualSpacing/>
        <w:jc w:val="both"/>
        <w:rPr>
          <w:b/>
          <w:sz w:val="22"/>
          <w:szCs w:val="22"/>
          <w:lang w:val="ro-RO"/>
        </w:rPr>
      </w:pPr>
      <w:r w:rsidRPr="001F1714">
        <w:rPr>
          <w:b/>
          <w:sz w:val="22"/>
          <w:szCs w:val="22"/>
          <w:lang w:val="ro-RO"/>
        </w:rPr>
        <w:t xml:space="preserve">Valoarea adăugată a măsurii </w:t>
      </w:r>
    </w:p>
    <w:p w:rsidR="004178DC" w:rsidRPr="001F1714" w:rsidRDefault="004178DC" w:rsidP="001F1714">
      <w:pPr>
        <w:autoSpaceDE w:val="0"/>
        <w:autoSpaceDN w:val="0"/>
        <w:adjustRightInd w:val="0"/>
        <w:spacing w:after="0"/>
        <w:contextualSpacing/>
        <w:jc w:val="both"/>
        <w:rPr>
          <w:rFonts w:ascii="Trebuchet MS" w:hAnsi="Trebuchet MS"/>
          <w:lang w:val="ro-RO"/>
        </w:rPr>
      </w:pPr>
    </w:p>
    <w:p w:rsidR="004178DC" w:rsidRPr="001F1714" w:rsidRDefault="004178DC" w:rsidP="001F1714">
      <w:pPr>
        <w:pStyle w:val="Default"/>
        <w:spacing w:line="276" w:lineRule="auto"/>
        <w:ind w:firstLine="720"/>
        <w:contextualSpacing/>
        <w:jc w:val="both"/>
        <w:rPr>
          <w:rFonts w:cs="Times New Roman"/>
          <w:sz w:val="22"/>
          <w:szCs w:val="22"/>
          <w:lang w:val="ro-RO"/>
        </w:rPr>
      </w:pPr>
      <w:r w:rsidRPr="001F1714">
        <w:rPr>
          <w:rFonts w:cs="Times New Roman"/>
          <w:sz w:val="22"/>
          <w:szCs w:val="22"/>
          <w:lang w:val="ro-RO"/>
        </w:rPr>
        <w:t xml:space="preserve">Realizarea unui serviciu social presupune pe lângă investiția în infrastructura aferentă și existența unei organigrame de personal calificat care să dea utilitate și funcționalitate infrastructurii. O componentă neglijată în general este cea a accesibilizării unităților ce oferă sprijin social, prin oferirea unor servicii complementare activității principale care să deservească cât mai bine persoanele defavorizate. Dependența acestora de alte persoane din jurul lor, le creează constrângeri și le accentuează starea de marginalizare, inutilitate și excludere. </w:t>
      </w:r>
    </w:p>
    <w:p w:rsidR="004178DC" w:rsidRPr="001F1714" w:rsidRDefault="004178DC" w:rsidP="001F1714">
      <w:pPr>
        <w:pStyle w:val="Default"/>
        <w:spacing w:line="276" w:lineRule="auto"/>
        <w:ind w:firstLine="720"/>
        <w:contextualSpacing/>
        <w:jc w:val="both"/>
        <w:rPr>
          <w:rFonts w:cs="Times New Roman"/>
          <w:sz w:val="22"/>
          <w:szCs w:val="22"/>
          <w:lang w:val="ro-RO"/>
        </w:rPr>
      </w:pPr>
      <w:r w:rsidRPr="001F1714">
        <w:rPr>
          <w:rFonts w:cs="Times New Roman"/>
          <w:sz w:val="22"/>
          <w:szCs w:val="22"/>
          <w:lang w:val="ro-RO"/>
        </w:rPr>
        <w:t xml:space="preserve">Acest context este marcant cu preponderență la minori, datorită imposibilității acestora de a percepe mediul în care trăiesc și de cele mai multe </w:t>
      </w:r>
      <w:r>
        <w:rPr>
          <w:rFonts w:cs="Times New Roman"/>
          <w:sz w:val="22"/>
          <w:szCs w:val="22"/>
          <w:lang w:val="ro-RO"/>
        </w:rPr>
        <w:t xml:space="preserve">ori </w:t>
      </w:r>
      <w:r w:rsidRPr="001F1714">
        <w:rPr>
          <w:rFonts w:cs="Times New Roman"/>
          <w:sz w:val="22"/>
          <w:szCs w:val="22"/>
          <w:lang w:val="ro-RO"/>
        </w:rPr>
        <w:t xml:space="preserve">a lipsei surselor de informare educativă.  </w:t>
      </w:r>
    </w:p>
    <w:p w:rsidR="004178DC" w:rsidRPr="001F1714" w:rsidRDefault="004178DC" w:rsidP="001F1714">
      <w:pPr>
        <w:pStyle w:val="Default"/>
        <w:spacing w:line="276" w:lineRule="auto"/>
        <w:ind w:firstLine="720"/>
        <w:contextualSpacing/>
        <w:jc w:val="both"/>
        <w:rPr>
          <w:rFonts w:cs="Times New Roman"/>
          <w:sz w:val="22"/>
          <w:szCs w:val="22"/>
          <w:lang w:val="ro-RO"/>
        </w:rPr>
      </w:pPr>
      <w:r w:rsidRPr="001F1714">
        <w:rPr>
          <w:rFonts w:cs="Times New Roman"/>
          <w:sz w:val="22"/>
          <w:szCs w:val="22"/>
          <w:lang w:val="ro-RO"/>
        </w:rPr>
        <w:t xml:space="preserve">De aceea, prin identificarea de investiții care să poată ajuta la o mai bună accesibilizare a unităților ce asigură servicii sociale destinate persoanelor cu probleme </w:t>
      </w:r>
      <w:r w:rsidRPr="001F1714">
        <w:rPr>
          <w:rFonts w:cs="Times New Roman"/>
          <w:sz w:val="22"/>
          <w:szCs w:val="22"/>
          <w:lang w:val="ro-RO"/>
        </w:rPr>
        <w:lastRenderedPageBreak/>
        <w:t xml:space="preserve">locomotorii, se va asigura o creștere a calității serviciilor cât și a numărului de persoane ce pot beneficia de acestea.            </w:t>
      </w:r>
    </w:p>
    <w:p w:rsidR="004178DC" w:rsidRPr="001F1714" w:rsidRDefault="004178DC" w:rsidP="001F1714">
      <w:pPr>
        <w:pStyle w:val="ListParagraph"/>
        <w:autoSpaceDE w:val="0"/>
        <w:autoSpaceDN w:val="0"/>
        <w:adjustRightInd w:val="0"/>
        <w:spacing w:after="0"/>
        <w:ind w:left="0"/>
        <w:jc w:val="both"/>
        <w:rPr>
          <w:rFonts w:ascii="Trebuchet MS" w:hAnsi="Trebuchet MS"/>
          <w:b/>
          <w:lang w:val="ro-RO"/>
        </w:rPr>
      </w:pPr>
    </w:p>
    <w:p w:rsidR="004178DC" w:rsidRPr="001F1714" w:rsidRDefault="004178DC" w:rsidP="001F1714">
      <w:pPr>
        <w:pStyle w:val="ListParagraph"/>
        <w:numPr>
          <w:ilvl w:val="0"/>
          <w:numId w:val="38"/>
        </w:numPr>
        <w:autoSpaceDE w:val="0"/>
        <w:autoSpaceDN w:val="0"/>
        <w:adjustRightInd w:val="0"/>
        <w:spacing w:after="0"/>
        <w:jc w:val="both"/>
        <w:rPr>
          <w:rFonts w:ascii="Trebuchet MS" w:hAnsi="Trebuchet MS"/>
          <w:b/>
          <w:lang w:val="ro-RO"/>
        </w:rPr>
      </w:pPr>
      <w:r w:rsidRPr="001F1714">
        <w:rPr>
          <w:rFonts w:ascii="Trebuchet MS" w:hAnsi="Trebuchet MS"/>
          <w:b/>
          <w:lang w:val="ro-RO"/>
        </w:rPr>
        <w:t xml:space="preserve"> Trimiteri la alte acte legislative</w:t>
      </w:r>
    </w:p>
    <w:p w:rsidR="004178DC" w:rsidRPr="001F1714" w:rsidRDefault="004178DC" w:rsidP="001F1714">
      <w:pPr>
        <w:autoSpaceDE w:val="0"/>
        <w:autoSpaceDN w:val="0"/>
        <w:adjustRightInd w:val="0"/>
        <w:spacing w:after="0"/>
        <w:contextualSpacing/>
        <w:jc w:val="both"/>
        <w:rPr>
          <w:rFonts w:ascii="Trebuchet MS" w:hAnsi="Trebuchet MS"/>
          <w:lang w:val="ro-RO"/>
        </w:rPr>
      </w:pPr>
    </w:p>
    <w:p w:rsidR="004178DC" w:rsidRPr="001F1714" w:rsidRDefault="004178DC" w:rsidP="001F1714">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Legea 215/2011 a administrației publice locale;</w:t>
      </w:r>
    </w:p>
    <w:p w:rsidR="004178DC" w:rsidRPr="001F1714" w:rsidRDefault="004178DC" w:rsidP="001F1714">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Legea asistenței sociale nr.292/2011;</w:t>
      </w:r>
    </w:p>
    <w:p w:rsidR="004178DC" w:rsidRPr="001F1714" w:rsidRDefault="004178DC" w:rsidP="001F1714">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lang w:val="ro-RO"/>
        </w:rPr>
        <w:t>Hotărârea nr. 539/2005 pentru aprobarea Nomenclatorului instituțiilor de asistență socială și a structurii orientative de personal, a Regulamentului-cadru de organizare și funcționare a instituțiilor de asistență socială;</w:t>
      </w:r>
    </w:p>
    <w:p w:rsidR="004178DC" w:rsidRPr="001F1714" w:rsidRDefault="004178DC" w:rsidP="001F1714">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lang w:val="ro-RO"/>
        </w:rPr>
        <w:t>Normelor metodologice de aplicare a prevederilor Ordonanței Guvernului nr. 68/2003 privind serviciile sociale;</w:t>
      </w:r>
    </w:p>
    <w:p w:rsidR="004178DC" w:rsidRPr="001F1714" w:rsidRDefault="004178DC" w:rsidP="001F1714">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Ordonanţă de Guvern nr. 26 /2000 cu privire la asociații și fundații</w:t>
      </w:r>
    </w:p>
    <w:p w:rsidR="004178DC" w:rsidRPr="001F1714" w:rsidRDefault="004178DC" w:rsidP="001F1714">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Regulamentul (UE) Nr. 1336/2013 de modificare a Directivelor 2004/17/CE, 2004/18/CE și 2009/81/CE ale Parlamentului European și ale Consiliului în ceea ce privește pragurile de aplicare pentru procedurile de atribuire a contractelor de achiziții</w:t>
      </w:r>
    </w:p>
    <w:p w:rsidR="004178DC" w:rsidRPr="001F1714" w:rsidRDefault="004178DC" w:rsidP="001F1714">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Regulamentul (UE) Nr. 1306/2013 privind finanțarea, gestionarea și monitorizarea politicii agricole comune</w:t>
      </w:r>
    </w:p>
    <w:p w:rsidR="004178DC" w:rsidRPr="001F1714" w:rsidRDefault="004178DC" w:rsidP="001F1714">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Ordonanţa de Urgenţă a Guvernului (OUG)  Nr. 34 /2006 privind atribuirea contractelor de achiziţie publică, a contractelor de concesiune de lucrări publice şi a contractelor de concesiune de servicii cu modificările și completările ulterioare;</w:t>
      </w:r>
    </w:p>
    <w:p w:rsidR="004178DC" w:rsidRPr="001F1714" w:rsidRDefault="004178DC" w:rsidP="001F1714">
      <w:pPr>
        <w:numPr>
          <w:ilvl w:val="0"/>
          <w:numId w:val="2"/>
        </w:numPr>
        <w:autoSpaceDE w:val="0"/>
        <w:autoSpaceDN w:val="0"/>
        <w:adjustRightInd w:val="0"/>
        <w:spacing w:after="0"/>
        <w:contextualSpacing/>
        <w:jc w:val="both"/>
        <w:rPr>
          <w:rFonts w:ascii="Trebuchet MS" w:hAnsi="Trebuchet MS"/>
          <w:color w:val="000000"/>
          <w:lang w:val="ro-RO"/>
        </w:rPr>
      </w:pPr>
      <w:r w:rsidRPr="001F1714">
        <w:rPr>
          <w:rFonts w:ascii="Trebuchet MS" w:hAnsi="Trebuchet MS"/>
          <w:color w:val="000000"/>
          <w:lang w:val="ro-RO"/>
        </w:rPr>
        <w:t>Hotărârea de Guvern (HG) Nr. 925/2006 pentru aprobarea normelor de aplicare a prevederilor referitoare la atribuirea contractelor de achiziţie publică din Ordonanţa de urgenţă a Guvernului nr. 34/2006 privind atribuirea contractelor de achiziţie publică, a contractelor de concesiune de lucrări publice şi a contractelor de concesiune de servicii;</w:t>
      </w:r>
    </w:p>
    <w:p w:rsidR="004178DC" w:rsidRPr="001F1714" w:rsidRDefault="004178DC" w:rsidP="001F1714">
      <w:pPr>
        <w:pStyle w:val="ListParagraph"/>
        <w:autoSpaceDE w:val="0"/>
        <w:autoSpaceDN w:val="0"/>
        <w:adjustRightInd w:val="0"/>
        <w:spacing w:after="0"/>
        <w:ind w:left="0"/>
        <w:jc w:val="both"/>
        <w:rPr>
          <w:rFonts w:ascii="Trebuchet MS" w:hAnsi="Trebuchet MS"/>
          <w:color w:val="000000"/>
          <w:lang w:val="ro-RO"/>
        </w:rPr>
      </w:pPr>
    </w:p>
    <w:p w:rsidR="004178DC" w:rsidRPr="001F1714" w:rsidRDefault="004178DC" w:rsidP="001F1714">
      <w:pPr>
        <w:pStyle w:val="ListParagraph"/>
        <w:numPr>
          <w:ilvl w:val="0"/>
          <w:numId w:val="38"/>
        </w:numPr>
        <w:autoSpaceDE w:val="0"/>
        <w:autoSpaceDN w:val="0"/>
        <w:adjustRightInd w:val="0"/>
        <w:spacing w:after="0"/>
        <w:jc w:val="both"/>
        <w:rPr>
          <w:rFonts w:ascii="Trebuchet MS" w:hAnsi="Trebuchet MS"/>
          <w:color w:val="000000"/>
          <w:lang w:val="ro-RO"/>
        </w:rPr>
      </w:pPr>
      <w:r w:rsidRPr="001F1714">
        <w:rPr>
          <w:rFonts w:ascii="Trebuchet MS" w:hAnsi="Trebuchet MS"/>
          <w:b/>
          <w:color w:val="000000"/>
          <w:lang w:val="ro-RO"/>
        </w:rPr>
        <w:t xml:space="preserve">Beneficiari direcți/indirecți (grup țintă) </w:t>
      </w:r>
    </w:p>
    <w:p w:rsidR="004178DC" w:rsidRPr="001F1714" w:rsidRDefault="004178DC" w:rsidP="001F1714">
      <w:pPr>
        <w:pStyle w:val="ListParagraph"/>
        <w:autoSpaceDE w:val="0"/>
        <w:autoSpaceDN w:val="0"/>
        <w:adjustRightInd w:val="0"/>
        <w:spacing w:after="0"/>
        <w:ind w:left="0"/>
        <w:jc w:val="both"/>
        <w:rPr>
          <w:rFonts w:ascii="Trebuchet MS" w:hAnsi="Trebuchet MS"/>
          <w:color w:val="000000"/>
          <w:lang w:val="ro-RO"/>
        </w:rPr>
      </w:pPr>
    </w:p>
    <w:p w:rsidR="004178DC" w:rsidRPr="001F1714" w:rsidRDefault="004178DC" w:rsidP="001F1714">
      <w:pPr>
        <w:pStyle w:val="ListParagraph"/>
        <w:autoSpaceDE w:val="0"/>
        <w:autoSpaceDN w:val="0"/>
        <w:adjustRightInd w:val="0"/>
        <w:spacing w:after="0"/>
        <w:jc w:val="both"/>
        <w:rPr>
          <w:rFonts w:ascii="Trebuchet MS" w:hAnsi="Trebuchet MS"/>
          <w:b/>
          <w:color w:val="000000"/>
          <w:lang w:val="ro-RO"/>
        </w:rPr>
      </w:pPr>
      <w:r w:rsidRPr="001F1714">
        <w:rPr>
          <w:rFonts w:ascii="Trebuchet MS" w:hAnsi="Trebuchet MS"/>
          <w:b/>
          <w:color w:val="000000"/>
          <w:lang w:val="ro-RO"/>
        </w:rPr>
        <w:t>Beneficiari direcți:</w:t>
      </w:r>
    </w:p>
    <w:p w:rsidR="004178DC" w:rsidRPr="001F1714" w:rsidRDefault="004178DC" w:rsidP="001F1714">
      <w:pPr>
        <w:pStyle w:val="Default"/>
        <w:numPr>
          <w:ilvl w:val="0"/>
          <w:numId w:val="27"/>
        </w:numPr>
        <w:spacing w:line="276" w:lineRule="auto"/>
        <w:ind w:left="1080"/>
        <w:contextualSpacing/>
        <w:rPr>
          <w:sz w:val="22"/>
          <w:szCs w:val="22"/>
          <w:lang w:val="ro-RO"/>
        </w:rPr>
      </w:pPr>
      <w:r w:rsidRPr="001F1714">
        <w:rPr>
          <w:sz w:val="22"/>
          <w:szCs w:val="22"/>
          <w:lang w:val="ro-RO"/>
        </w:rPr>
        <w:t>UAT-uri,</w:t>
      </w:r>
    </w:p>
    <w:p w:rsidR="004178DC" w:rsidRPr="001F1714" w:rsidRDefault="004178DC" w:rsidP="001F1714">
      <w:pPr>
        <w:pStyle w:val="Default"/>
        <w:numPr>
          <w:ilvl w:val="0"/>
          <w:numId w:val="27"/>
        </w:numPr>
        <w:spacing w:line="276" w:lineRule="auto"/>
        <w:ind w:left="1080"/>
        <w:contextualSpacing/>
        <w:rPr>
          <w:sz w:val="22"/>
          <w:szCs w:val="22"/>
          <w:lang w:val="ro-RO"/>
        </w:rPr>
      </w:pPr>
      <w:r w:rsidRPr="001F1714">
        <w:rPr>
          <w:sz w:val="22"/>
          <w:szCs w:val="22"/>
          <w:lang w:val="ro-RO"/>
        </w:rPr>
        <w:t>ONG-uri,</w:t>
      </w:r>
    </w:p>
    <w:p w:rsidR="002A0CD8" w:rsidRDefault="004178DC" w:rsidP="002A0CD8">
      <w:pPr>
        <w:pStyle w:val="Default"/>
        <w:numPr>
          <w:ilvl w:val="0"/>
          <w:numId w:val="27"/>
        </w:numPr>
        <w:spacing w:line="276" w:lineRule="auto"/>
        <w:ind w:left="1080"/>
        <w:contextualSpacing/>
        <w:rPr>
          <w:sz w:val="22"/>
          <w:szCs w:val="22"/>
          <w:lang w:val="ro-RO"/>
        </w:rPr>
      </w:pPr>
      <w:r w:rsidRPr="001F1714">
        <w:rPr>
          <w:sz w:val="22"/>
          <w:szCs w:val="22"/>
          <w:lang w:val="ro-RO"/>
        </w:rPr>
        <w:t>Alte entități, acreditate să desfășoare servicii sociale</w:t>
      </w:r>
    </w:p>
    <w:p w:rsidR="002372F0" w:rsidRPr="002372F0" w:rsidRDefault="004178DC" w:rsidP="002372F0">
      <w:pPr>
        <w:pStyle w:val="Default"/>
        <w:numPr>
          <w:ilvl w:val="0"/>
          <w:numId w:val="27"/>
        </w:numPr>
        <w:spacing w:line="276" w:lineRule="auto"/>
        <w:ind w:left="1080"/>
        <w:contextualSpacing/>
        <w:rPr>
          <w:rFonts w:eastAsia="Times New Roman" w:cs="Arial"/>
          <w:sz w:val="22"/>
          <w:szCs w:val="22"/>
        </w:rPr>
      </w:pPr>
      <w:r w:rsidRPr="002A0CD8">
        <w:rPr>
          <w:sz w:val="22"/>
          <w:szCs w:val="22"/>
          <w:lang w:val="ro-RO"/>
        </w:rPr>
        <w:t>GAL</w:t>
      </w:r>
      <w:r w:rsidR="002372F0" w:rsidRPr="002A0CD8">
        <w:rPr>
          <w:sz w:val="22"/>
          <w:szCs w:val="22"/>
          <w:lang w:val="ro-RO"/>
        </w:rPr>
        <w:t>, cu menţiunea:</w:t>
      </w:r>
      <w:r w:rsidR="002372F0" w:rsidRPr="002372F0">
        <w:rPr>
          <w:sz w:val="22"/>
          <w:szCs w:val="22"/>
        </w:rPr>
        <w:t>În situația în care, în urma lansării primului apel de selecție, nu se depun proiecte, atunci GAL-ul poate fi beneficiarul acestei măsuri, cu respectarea legislației specifice.</w:t>
      </w:r>
    </w:p>
    <w:p w:rsidR="004178DC" w:rsidRPr="001F1714" w:rsidRDefault="004178DC" w:rsidP="001F1714">
      <w:pPr>
        <w:pStyle w:val="Default"/>
        <w:spacing w:line="276" w:lineRule="auto"/>
        <w:ind w:left="1080"/>
        <w:contextualSpacing/>
        <w:rPr>
          <w:sz w:val="22"/>
          <w:szCs w:val="22"/>
          <w:lang w:val="ro-RO"/>
        </w:rPr>
      </w:pPr>
    </w:p>
    <w:p w:rsidR="004178DC" w:rsidRPr="001F1714" w:rsidRDefault="004178DC" w:rsidP="001F1714">
      <w:pPr>
        <w:pStyle w:val="Default"/>
        <w:spacing w:line="276" w:lineRule="auto"/>
        <w:ind w:firstLine="720"/>
        <w:contextualSpacing/>
        <w:rPr>
          <w:b/>
          <w:sz w:val="22"/>
          <w:szCs w:val="22"/>
          <w:lang w:val="ro-RO"/>
        </w:rPr>
      </w:pPr>
      <w:r w:rsidRPr="001F1714">
        <w:rPr>
          <w:b/>
          <w:sz w:val="22"/>
          <w:szCs w:val="22"/>
          <w:lang w:val="ro-RO"/>
        </w:rPr>
        <w:t>Beneficiari indirecți:</w:t>
      </w:r>
    </w:p>
    <w:p w:rsidR="004178DC" w:rsidRPr="001F1714" w:rsidRDefault="004178DC" w:rsidP="001F1714">
      <w:pPr>
        <w:pStyle w:val="Default"/>
        <w:numPr>
          <w:ilvl w:val="0"/>
          <w:numId w:val="37"/>
        </w:numPr>
        <w:spacing w:line="276" w:lineRule="auto"/>
        <w:ind w:left="1080"/>
        <w:contextualSpacing/>
        <w:rPr>
          <w:sz w:val="22"/>
          <w:szCs w:val="22"/>
          <w:lang w:val="ro-RO"/>
        </w:rPr>
      </w:pPr>
      <w:r w:rsidRPr="001F1714">
        <w:rPr>
          <w:sz w:val="22"/>
          <w:szCs w:val="22"/>
          <w:lang w:val="ro-RO"/>
        </w:rPr>
        <w:t xml:space="preserve">Persoanele minore </w:t>
      </w:r>
      <w:r>
        <w:rPr>
          <w:sz w:val="22"/>
          <w:szCs w:val="22"/>
          <w:lang w:val="ro-RO"/>
        </w:rPr>
        <w:t xml:space="preserve">și adulte </w:t>
      </w:r>
      <w:r w:rsidRPr="001F1714">
        <w:rPr>
          <w:sz w:val="22"/>
          <w:szCs w:val="22"/>
          <w:lang w:val="ro-RO"/>
        </w:rPr>
        <w:t xml:space="preserve">aflate în categoriile defavorizate social </w:t>
      </w:r>
    </w:p>
    <w:p w:rsidR="004178DC" w:rsidRPr="001F1714" w:rsidRDefault="004178DC" w:rsidP="001F1714">
      <w:pPr>
        <w:pStyle w:val="Default"/>
        <w:spacing w:line="276" w:lineRule="auto"/>
        <w:ind w:left="1080"/>
        <w:contextualSpacing/>
        <w:rPr>
          <w:sz w:val="22"/>
          <w:szCs w:val="22"/>
          <w:lang w:val="ro-RO"/>
        </w:rPr>
      </w:pPr>
    </w:p>
    <w:p w:rsidR="004178DC" w:rsidRPr="001F1714" w:rsidRDefault="004178DC" w:rsidP="001F1714">
      <w:pPr>
        <w:pStyle w:val="Default"/>
        <w:spacing w:line="276" w:lineRule="auto"/>
        <w:ind w:left="1080"/>
        <w:contextualSpacing/>
        <w:rPr>
          <w:sz w:val="22"/>
          <w:szCs w:val="22"/>
          <w:lang w:val="ro-RO"/>
        </w:rPr>
      </w:pPr>
    </w:p>
    <w:p w:rsidR="004178DC" w:rsidRPr="001F1714" w:rsidRDefault="004178DC" w:rsidP="001F1714">
      <w:pPr>
        <w:pStyle w:val="Default"/>
        <w:numPr>
          <w:ilvl w:val="0"/>
          <w:numId w:val="38"/>
        </w:numPr>
        <w:spacing w:line="276" w:lineRule="auto"/>
        <w:contextualSpacing/>
        <w:jc w:val="both"/>
        <w:rPr>
          <w:b/>
          <w:sz w:val="22"/>
          <w:szCs w:val="22"/>
          <w:lang w:val="ro-RO"/>
        </w:rPr>
      </w:pPr>
      <w:r w:rsidRPr="001F1714">
        <w:rPr>
          <w:b/>
          <w:sz w:val="22"/>
          <w:szCs w:val="22"/>
          <w:lang w:val="ro-RO"/>
        </w:rPr>
        <w:t>Tip de sprijin</w:t>
      </w:r>
    </w:p>
    <w:p w:rsidR="004178DC" w:rsidRPr="001F1714" w:rsidRDefault="004178DC" w:rsidP="001F1714">
      <w:pPr>
        <w:pStyle w:val="Default"/>
        <w:spacing w:line="276" w:lineRule="auto"/>
        <w:contextualSpacing/>
        <w:jc w:val="both"/>
        <w:rPr>
          <w:b/>
          <w:sz w:val="22"/>
          <w:szCs w:val="22"/>
          <w:u w:val="single"/>
          <w:lang w:val="ro-RO"/>
        </w:rPr>
      </w:pPr>
    </w:p>
    <w:p w:rsidR="004178DC" w:rsidRPr="001F1714" w:rsidRDefault="004178DC" w:rsidP="001F1714">
      <w:pPr>
        <w:pStyle w:val="ListParagraph"/>
        <w:numPr>
          <w:ilvl w:val="0"/>
          <w:numId w:val="1"/>
        </w:numPr>
        <w:autoSpaceDE w:val="0"/>
        <w:autoSpaceDN w:val="0"/>
        <w:adjustRightInd w:val="0"/>
        <w:spacing w:after="0"/>
        <w:jc w:val="both"/>
        <w:rPr>
          <w:rFonts w:ascii="Trebuchet MS" w:hAnsi="Trebuchet MS"/>
          <w:color w:val="000000"/>
          <w:lang w:val="ro-RO"/>
        </w:rPr>
      </w:pPr>
      <w:r w:rsidRPr="001F1714">
        <w:rPr>
          <w:rFonts w:ascii="Trebuchet MS" w:hAnsi="Trebuchet MS"/>
          <w:color w:val="000000"/>
          <w:lang w:val="ro-RO"/>
        </w:rPr>
        <w:t xml:space="preserve">Rambursarea costurilor eligibile suportate și plătite efectiv; </w:t>
      </w:r>
    </w:p>
    <w:p w:rsidR="004178DC" w:rsidRPr="001F1714" w:rsidRDefault="004178DC" w:rsidP="001F1714">
      <w:pPr>
        <w:pStyle w:val="ListParagraph"/>
        <w:numPr>
          <w:ilvl w:val="0"/>
          <w:numId w:val="1"/>
        </w:numPr>
        <w:autoSpaceDE w:val="0"/>
        <w:autoSpaceDN w:val="0"/>
        <w:adjustRightInd w:val="0"/>
        <w:spacing w:after="0"/>
        <w:jc w:val="both"/>
        <w:rPr>
          <w:rFonts w:ascii="Trebuchet MS" w:hAnsi="Trebuchet MS"/>
          <w:color w:val="000000"/>
          <w:lang w:val="ro-RO"/>
        </w:rPr>
      </w:pPr>
      <w:r w:rsidRPr="001F1714">
        <w:rPr>
          <w:rFonts w:ascii="Trebuchet MS" w:hAnsi="Trebuchet MS"/>
          <w:color w:val="000000"/>
          <w:lang w:val="ro-RO"/>
        </w:rPr>
        <w:t xml:space="preserve">Plăți în avans până la 50% din ajutorul public acordat de către agenţie cu condiția constituirii unei garanții bancare sau a unei garanții echivalente corespunzătoare </w:t>
      </w:r>
      <w:r w:rsidRPr="001F1714">
        <w:rPr>
          <w:rFonts w:ascii="Trebuchet MS" w:hAnsi="Trebuchet MS"/>
          <w:color w:val="000000"/>
          <w:lang w:val="ro-RO"/>
        </w:rPr>
        <w:lastRenderedPageBreak/>
        <w:t>procentului de 100 % din valoarea avansului, în conformitate cu art. 45 (4) și art 63 ale R. (CE) nr. 1305/2013;</w:t>
      </w:r>
    </w:p>
    <w:p w:rsidR="004178DC" w:rsidRPr="001F1714" w:rsidRDefault="004178DC" w:rsidP="001F1714">
      <w:pPr>
        <w:pStyle w:val="ListParagraph"/>
        <w:autoSpaceDE w:val="0"/>
        <w:autoSpaceDN w:val="0"/>
        <w:adjustRightInd w:val="0"/>
        <w:spacing w:after="0"/>
        <w:jc w:val="both"/>
        <w:rPr>
          <w:rFonts w:ascii="Trebuchet MS" w:hAnsi="Trebuchet MS"/>
          <w:color w:val="000000"/>
          <w:lang w:val="ro-RO"/>
        </w:rPr>
      </w:pPr>
    </w:p>
    <w:p w:rsidR="004178DC" w:rsidRPr="001F1714" w:rsidRDefault="004178DC" w:rsidP="001F1714">
      <w:pPr>
        <w:pStyle w:val="ListParagraph"/>
        <w:numPr>
          <w:ilvl w:val="0"/>
          <w:numId w:val="38"/>
        </w:numPr>
        <w:autoSpaceDE w:val="0"/>
        <w:autoSpaceDN w:val="0"/>
        <w:adjustRightInd w:val="0"/>
        <w:spacing w:after="0"/>
        <w:jc w:val="both"/>
        <w:rPr>
          <w:rFonts w:ascii="Trebuchet MS" w:hAnsi="Trebuchet MS"/>
          <w:b/>
          <w:color w:val="000000"/>
          <w:lang w:val="ro-RO"/>
        </w:rPr>
      </w:pPr>
      <w:r w:rsidRPr="001F1714">
        <w:rPr>
          <w:rFonts w:ascii="Trebuchet MS" w:hAnsi="Trebuchet MS"/>
          <w:b/>
          <w:color w:val="000000"/>
          <w:lang w:val="ro-RO"/>
        </w:rPr>
        <w:t xml:space="preserve">Tipuri de acțiuni eligibile și neeligibile </w:t>
      </w:r>
    </w:p>
    <w:p w:rsidR="004178DC" w:rsidRPr="001F1714" w:rsidRDefault="004178DC" w:rsidP="001F1714">
      <w:pPr>
        <w:pStyle w:val="Default"/>
        <w:spacing w:line="276" w:lineRule="auto"/>
        <w:contextualSpacing/>
        <w:jc w:val="both"/>
        <w:rPr>
          <w:rFonts w:cs="EUAlbertina"/>
          <w:sz w:val="22"/>
          <w:szCs w:val="22"/>
          <w:lang w:val="ro-RO"/>
        </w:rPr>
      </w:pPr>
    </w:p>
    <w:p w:rsidR="004178DC" w:rsidRPr="001F1714" w:rsidRDefault="004178DC" w:rsidP="001F1714">
      <w:pPr>
        <w:pStyle w:val="ListParagraph"/>
        <w:spacing w:after="0"/>
        <w:ind w:left="360"/>
        <w:jc w:val="both"/>
        <w:rPr>
          <w:rFonts w:ascii="Trebuchet MS" w:hAnsi="Trebuchet MS" w:cs="EUAlbertina"/>
          <w:color w:val="000000"/>
          <w:lang w:val="ro-RO"/>
        </w:rPr>
      </w:pPr>
      <w:r w:rsidRPr="001F1714">
        <w:rPr>
          <w:rFonts w:ascii="Trebuchet MS" w:hAnsi="Trebuchet MS" w:cs="EUAlbertina"/>
          <w:b/>
          <w:color w:val="000000"/>
          <w:lang w:val="ro-RO"/>
        </w:rPr>
        <w:t>Acțiuni eligibile</w:t>
      </w:r>
      <w:r w:rsidRPr="001F1714">
        <w:rPr>
          <w:rFonts w:ascii="Trebuchet MS" w:hAnsi="Trebuchet MS" w:cs="EUAlbertina"/>
          <w:color w:val="000000"/>
          <w:lang w:val="ro-RO"/>
        </w:rPr>
        <w:t>:</w:t>
      </w:r>
    </w:p>
    <w:p w:rsidR="004178DC" w:rsidRPr="001F1714" w:rsidRDefault="004178DC" w:rsidP="001F1714">
      <w:pPr>
        <w:pStyle w:val="ListParagraph"/>
        <w:spacing w:after="0"/>
        <w:jc w:val="both"/>
        <w:rPr>
          <w:rFonts w:ascii="Trebuchet MS" w:hAnsi="Trebuchet MS" w:cs="EUAlbertina"/>
          <w:color w:val="000000"/>
          <w:lang w:val="ro-RO"/>
        </w:rPr>
      </w:pPr>
    </w:p>
    <w:p w:rsidR="004178DC" w:rsidRPr="001F1714" w:rsidRDefault="004178DC" w:rsidP="001F1714">
      <w:pPr>
        <w:pStyle w:val="ListParagraph"/>
        <w:numPr>
          <w:ilvl w:val="0"/>
          <w:numId w:val="1"/>
        </w:numPr>
        <w:spacing w:after="0"/>
        <w:jc w:val="both"/>
        <w:rPr>
          <w:rFonts w:ascii="Trebuchet MS" w:hAnsi="Trebuchet MS" w:cs="EUAlbertina"/>
          <w:color w:val="000000"/>
          <w:lang w:val="ro-RO"/>
        </w:rPr>
      </w:pPr>
      <w:r w:rsidRPr="001F1714">
        <w:rPr>
          <w:rFonts w:ascii="Trebuchet MS" w:hAnsi="Trebuchet MS" w:cs="EUAlbertina"/>
          <w:color w:val="000000"/>
          <w:lang w:val="ro-RO"/>
        </w:rPr>
        <w:t>investiții în crearea, îmbunătățirea și extinderea tuturor tipurilor de infrastructuri la scară mică, inclusiv investiții în domeniul energiei din surse regenerabile și al economisirii energiei;</w:t>
      </w:r>
    </w:p>
    <w:p w:rsidR="004178DC" w:rsidRPr="001F1714" w:rsidRDefault="004178DC" w:rsidP="001F1714">
      <w:pPr>
        <w:pStyle w:val="ListParagraph"/>
        <w:numPr>
          <w:ilvl w:val="0"/>
          <w:numId w:val="1"/>
        </w:numPr>
        <w:spacing w:after="0"/>
        <w:jc w:val="both"/>
        <w:rPr>
          <w:rFonts w:ascii="Trebuchet MS" w:hAnsi="Trebuchet MS" w:cs="EUAlbertina"/>
          <w:color w:val="000000"/>
          <w:lang w:val="ro-RO"/>
        </w:rPr>
      </w:pPr>
      <w:r w:rsidRPr="001F1714">
        <w:rPr>
          <w:rFonts w:ascii="Trebuchet MS" w:hAnsi="Trebuchet MS" w:cs="EUAlbertina"/>
          <w:color w:val="000000"/>
          <w:lang w:val="ro-RO"/>
        </w:rPr>
        <w:t>investiții în crearea, îmbunătățirea sau extinderea serviciilor locale de bază destinate populației rurale, inclusiv a celor de agrement și culturale, și a infrastructurii aferente;</w:t>
      </w:r>
    </w:p>
    <w:p w:rsidR="0071585E" w:rsidRPr="00A84755" w:rsidRDefault="004178DC" w:rsidP="00A84755">
      <w:pPr>
        <w:pStyle w:val="ListParagraph"/>
        <w:numPr>
          <w:ilvl w:val="0"/>
          <w:numId w:val="1"/>
        </w:numPr>
        <w:spacing w:after="0"/>
        <w:jc w:val="both"/>
        <w:rPr>
          <w:rFonts w:ascii="Trebuchet MS" w:hAnsi="Trebuchet MS"/>
        </w:rPr>
      </w:pPr>
      <w:r w:rsidRPr="001F1714">
        <w:rPr>
          <w:rFonts w:ascii="Trebuchet MS" w:hAnsi="Trebuchet MS" w:cs="EUAlbertina"/>
          <w:color w:val="000000"/>
          <w:lang w:val="ro-RO"/>
        </w:rPr>
        <w:t>investiții orientate spre transferul activităților și transformarea clădirilor sau a altor instalații aflate în interiorul sau în apropierea așezărilor rurale, în scopul îmbunătățirii calității vieții sau al creșterii performanței de mediu a așezării respective.</w:t>
      </w:r>
    </w:p>
    <w:p w:rsidR="004178DC" w:rsidRPr="001F1714" w:rsidRDefault="004178DC" w:rsidP="001F1714">
      <w:pPr>
        <w:pStyle w:val="Default"/>
        <w:spacing w:line="276" w:lineRule="auto"/>
        <w:ind w:left="1440"/>
        <w:contextualSpacing/>
        <w:jc w:val="both"/>
        <w:rPr>
          <w:rFonts w:cs="Times New Roman"/>
          <w:color w:val="auto"/>
          <w:sz w:val="22"/>
          <w:szCs w:val="22"/>
          <w:lang w:val="ro-RO"/>
        </w:rPr>
      </w:pPr>
    </w:p>
    <w:p w:rsidR="004178DC" w:rsidRPr="001F1714" w:rsidRDefault="004178DC" w:rsidP="001F1714">
      <w:pPr>
        <w:spacing w:after="0"/>
        <w:ind w:firstLine="360"/>
        <w:contextualSpacing/>
        <w:jc w:val="both"/>
        <w:rPr>
          <w:rFonts w:ascii="Trebuchet MS" w:hAnsi="Trebuchet MS" w:cs="EUAlbertina"/>
          <w:color w:val="000000"/>
          <w:lang w:val="ro-RO"/>
        </w:rPr>
      </w:pPr>
      <w:r w:rsidRPr="001F1714">
        <w:rPr>
          <w:rFonts w:ascii="Trebuchet MS" w:hAnsi="Trebuchet MS" w:cs="EUAlbertina"/>
          <w:b/>
          <w:color w:val="000000"/>
          <w:lang w:val="ro-RO"/>
        </w:rPr>
        <w:t>Acțiuni neeligibile</w:t>
      </w:r>
      <w:r w:rsidRPr="001F1714">
        <w:rPr>
          <w:rFonts w:ascii="Trebuchet MS" w:hAnsi="Trebuchet MS" w:cs="EUAlbertina"/>
          <w:color w:val="000000"/>
          <w:lang w:val="ro-RO"/>
        </w:rPr>
        <w:t>:</w:t>
      </w:r>
    </w:p>
    <w:p w:rsidR="004178DC" w:rsidRPr="001F1714" w:rsidRDefault="004178DC" w:rsidP="001F1714">
      <w:pPr>
        <w:spacing w:after="0"/>
        <w:ind w:firstLine="360"/>
        <w:contextualSpacing/>
        <w:jc w:val="both"/>
        <w:rPr>
          <w:rFonts w:ascii="Trebuchet MS" w:hAnsi="Trebuchet MS" w:cs="EUAlbertina"/>
          <w:color w:val="000000"/>
          <w:lang w:val="ro-RO"/>
        </w:rPr>
      </w:pPr>
    </w:p>
    <w:p w:rsidR="004178DC" w:rsidRPr="001F1714" w:rsidRDefault="004178DC" w:rsidP="00A84755">
      <w:pPr>
        <w:numPr>
          <w:ilvl w:val="0"/>
          <w:numId w:val="56"/>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cheltuielile cu achiziţionarea de bunuri și echipamente ”second hand”;</w:t>
      </w:r>
    </w:p>
    <w:p w:rsidR="004178DC" w:rsidRPr="001F1714" w:rsidRDefault="004178DC" w:rsidP="00A84755">
      <w:pPr>
        <w:numPr>
          <w:ilvl w:val="0"/>
          <w:numId w:val="56"/>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cheltuieli cu achiziția utilajelor nespecializate, a mijloacelor de transport pentru uz personal;</w:t>
      </w:r>
    </w:p>
    <w:p w:rsidR="0071585E" w:rsidRPr="0071585E" w:rsidRDefault="004178DC" w:rsidP="00A84755">
      <w:pPr>
        <w:numPr>
          <w:ilvl w:val="0"/>
          <w:numId w:val="56"/>
        </w:numPr>
        <w:contextualSpacing/>
        <w:jc w:val="both"/>
        <w:rPr>
          <w:rFonts w:ascii="Trebuchet MS" w:hAnsi="Trebuchet MS"/>
        </w:rPr>
      </w:pPr>
      <w:r w:rsidRPr="001F1714">
        <w:rPr>
          <w:rFonts w:ascii="Trebuchet MS" w:hAnsi="Trebuchet MS"/>
          <w:lang w:val="ro-RO"/>
        </w:rPr>
        <w:t>cheltuieli cu investițiile ce fac obiectul dublei finanțări care vizează aceleași costuri eligibile;</w:t>
      </w:r>
    </w:p>
    <w:p w:rsidR="0071585E" w:rsidRPr="00A84755" w:rsidRDefault="0071585E" w:rsidP="00A84755">
      <w:pPr>
        <w:numPr>
          <w:ilvl w:val="0"/>
          <w:numId w:val="56"/>
        </w:numPr>
        <w:contextualSpacing/>
        <w:jc w:val="both"/>
        <w:rPr>
          <w:rFonts w:ascii="Trebuchet MS" w:hAnsi="Trebuchet MS"/>
          <w:b/>
        </w:rPr>
      </w:pPr>
      <w:r w:rsidRPr="0071585E">
        <w:rPr>
          <w:rFonts w:ascii="Trebuchet MS" w:hAnsi="Trebuchet MS"/>
        </w:rPr>
        <w:t xml:space="preserve"> </w:t>
      </w:r>
      <w:r w:rsidRPr="00A84755">
        <w:rPr>
          <w:rFonts w:ascii="Trebuchet MS" w:hAnsi="Trebuchet MS"/>
          <w:b/>
        </w:rPr>
        <w:t>prin acest tip de proiecte nu pot fi finanțate infrastructuri de tip rezidențial;</w:t>
      </w:r>
    </w:p>
    <w:p w:rsidR="004178DC" w:rsidRPr="001F1714" w:rsidRDefault="004178DC" w:rsidP="00A84755">
      <w:pPr>
        <w:tabs>
          <w:tab w:val="left" w:pos="90"/>
          <w:tab w:val="left" w:pos="180"/>
          <w:tab w:val="left" w:pos="270"/>
        </w:tabs>
        <w:spacing w:after="0"/>
        <w:contextualSpacing/>
        <w:jc w:val="both"/>
        <w:rPr>
          <w:rFonts w:ascii="Trebuchet MS" w:hAnsi="Trebuchet MS"/>
          <w:lang w:val="ro-RO"/>
        </w:rPr>
      </w:pPr>
    </w:p>
    <w:p w:rsidR="004178DC" w:rsidRPr="001F1714" w:rsidRDefault="004178DC" w:rsidP="00A84755">
      <w:pPr>
        <w:numPr>
          <w:ilvl w:val="0"/>
          <w:numId w:val="56"/>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cheltuieli în conformitate cu art. 69, alin (3) din R (UE) nr. 1303/2013 și anume:</w:t>
      </w:r>
    </w:p>
    <w:p w:rsidR="004178DC" w:rsidRPr="001F1714" w:rsidRDefault="004178DC" w:rsidP="001F1714">
      <w:pPr>
        <w:numPr>
          <w:ilvl w:val="1"/>
          <w:numId w:val="1"/>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dobânzi debitoare;</w:t>
      </w:r>
    </w:p>
    <w:p w:rsidR="004178DC" w:rsidRPr="001F1714" w:rsidRDefault="004178DC" w:rsidP="001F1714">
      <w:pPr>
        <w:numPr>
          <w:ilvl w:val="1"/>
          <w:numId w:val="1"/>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achiziţionarea de terenuri construite și neconstruite;</w:t>
      </w:r>
    </w:p>
    <w:p w:rsidR="004178DC" w:rsidRPr="001F1714" w:rsidRDefault="004178DC" w:rsidP="001F1714">
      <w:pPr>
        <w:numPr>
          <w:ilvl w:val="1"/>
          <w:numId w:val="1"/>
        </w:numPr>
        <w:tabs>
          <w:tab w:val="left" w:pos="90"/>
          <w:tab w:val="left" w:pos="180"/>
          <w:tab w:val="left" w:pos="270"/>
        </w:tabs>
        <w:spacing w:after="0"/>
        <w:contextualSpacing/>
        <w:jc w:val="both"/>
        <w:rPr>
          <w:rFonts w:ascii="Trebuchet MS" w:hAnsi="Trebuchet MS"/>
          <w:lang w:val="ro-RO"/>
        </w:rPr>
      </w:pPr>
      <w:r w:rsidRPr="001F1714">
        <w:rPr>
          <w:rFonts w:ascii="Trebuchet MS" w:hAnsi="Trebuchet MS"/>
          <w:lang w:val="ro-RO"/>
        </w:rPr>
        <w:t>taxa pe valoarea adăugată, cu excepţia cazului în care aceasta nu se poate recupera în temeiul legislaţiei naţionale privind TVA-ul sau a prevederilor specifice pentru instrumente financiare;</w:t>
      </w:r>
    </w:p>
    <w:p w:rsidR="004178DC" w:rsidRPr="001F1714" w:rsidRDefault="004178DC" w:rsidP="001F1714">
      <w:pPr>
        <w:numPr>
          <w:ilvl w:val="1"/>
          <w:numId w:val="1"/>
        </w:numPr>
        <w:tabs>
          <w:tab w:val="left" w:pos="90"/>
          <w:tab w:val="left" w:pos="180"/>
          <w:tab w:val="left" w:pos="270"/>
        </w:tabs>
        <w:autoSpaceDE w:val="0"/>
        <w:autoSpaceDN w:val="0"/>
        <w:adjustRightInd w:val="0"/>
        <w:spacing w:after="0"/>
        <w:contextualSpacing/>
        <w:jc w:val="both"/>
        <w:rPr>
          <w:rFonts w:ascii="Trebuchet MS" w:hAnsi="Trebuchet MS"/>
          <w:lang w:val="ro-RO"/>
        </w:rPr>
      </w:pPr>
      <w:r w:rsidRPr="001F1714">
        <w:rPr>
          <w:rFonts w:ascii="Trebuchet MS" w:hAnsi="Trebuchet MS"/>
          <w:lang w:val="ro-RO"/>
        </w:rPr>
        <w:t>în cazul contractelor de leasing, celelalte costuri legate de contractele de leasing, cum ar fi marja locatorului, costurile de refinanțare a dobânzilor, cheltuielile generale și cheltuielile de asigurare;</w:t>
      </w:r>
    </w:p>
    <w:p w:rsidR="00F52B23" w:rsidRPr="00A84755" w:rsidRDefault="008E43AF">
      <w:pPr>
        <w:pStyle w:val="ListParagraph"/>
        <w:tabs>
          <w:tab w:val="left" w:pos="90"/>
          <w:tab w:val="left" w:pos="180"/>
          <w:tab w:val="left" w:pos="270"/>
        </w:tabs>
        <w:autoSpaceDE w:val="0"/>
        <w:autoSpaceDN w:val="0"/>
        <w:adjustRightInd w:val="0"/>
        <w:spacing w:after="0"/>
        <w:ind w:left="0"/>
        <w:jc w:val="both"/>
        <w:rPr>
          <w:rFonts w:ascii="Trebuchet MS" w:hAnsi="Trebuchet MS" w:cs="Arial"/>
          <w:b/>
          <w:lang w:val="ro-RO" w:eastAsia="ro-RO"/>
        </w:rPr>
      </w:pPr>
      <w:r w:rsidRPr="00A84755">
        <w:rPr>
          <w:rFonts w:ascii="Trebuchet MS" w:hAnsi="Trebuchet MS" w:cs="Arial"/>
          <w:b/>
          <w:lang w:val="ro-RO" w:eastAsia="ro-RO"/>
        </w:rPr>
        <w:t>Acestea au fost stabilite cu respectarea prevederilor din HG nr. 226/2015, Regulamentele (UE) nr. 1305/2013, nr. 1303/2013, PNDR – cap. 8.1 şi fişa tehnică a Sm 19.2  conform prevederilor din Ghidul Solicitantului, aprobat prin OMADR nr. 295/2016.</w:t>
      </w:r>
    </w:p>
    <w:p w:rsidR="00F52B23" w:rsidRDefault="00F52B23">
      <w:pPr>
        <w:pStyle w:val="ListParagraph"/>
        <w:tabs>
          <w:tab w:val="left" w:pos="90"/>
          <w:tab w:val="left" w:pos="180"/>
          <w:tab w:val="left" w:pos="270"/>
        </w:tabs>
        <w:autoSpaceDE w:val="0"/>
        <w:autoSpaceDN w:val="0"/>
        <w:adjustRightInd w:val="0"/>
        <w:spacing w:after="0"/>
        <w:ind w:left="0"/>
        <w:jc w:val="both"/>
        <w:rPr>
          <w:rFonts w:ascii="Trebuchet MS" w:hAnsi="Trebuchet MS" w:cs="Arial"/>
          <w:sz w:val="20"/>
          <w:szCs w:val="20"/>
          <w:lang w:val="ro-RO" w:eastAsia="ro-RO"/>
        </w:rPr>
      </w:pPr>
    </w:p>
    <w:p w:rsidR="004178DC" w:rsidRPr="001F1714" w:rsidRDefault="004178DC" w:rsidP="001F1714">
      <w:pPr>
        <w:pStyle w:val="Default"/>
        <w:numPr>
          <w:ilvl w:val="0"/>
          <w:numId w:val="38"/>
        </w:numPr>
        <w:spacing w:line="276" w:lineRule="auto"/>
        <w:contextualSpacing/>
        <w:jc w:val="both"/>
        <w:rPr>
          <w:b/>
          <w:sz w:val="22"/>
          <w:szCs w:val="22"/>
          <w:lang w:val="ro-RO"/>
        </w:rPr>
      </w:pPr>
      <w:r w:rsidRPr="001F1714">
        <w:rPr>
          <w:b/>
          <w:bCs/>
          <w:sz w:val="22"/>
          <w:szCs w:val="22"/>
          <w:lang w:val="ro-RO"/>
        </w:rPr>
        <w:t xml:space="preserve">Condiții de eligibilitate </w:t>
      </w:r>
    </w:p>
    <w:p w:rsidR="004178DC" w:rsidRPr="001F1714" w:rsidRDefault="004178DC" w:rsidP="001F1714">
      <w:pPr>
        <w:spacing w:after="0"/>
        <w:contextualSpacing/>
        <w:jc w:val="both"/>
        <w:rPr>
          <w:rFonts w:ascii="Trebuchet MS" w:hAnsi="Trebuchet MS"/>
          <w:lang w:val="ro-RO"/>
        </w:rPr>
      </w:pPr>
    </w:p>
    <w:p w:rsidR="004178DC" w:rsidRPr="001F1714" w:rsidRDefault="004178DC" w:rsidP="001F1714">
      <w:pPr>
        <w:pStyle w:val="ListParagraph"/>
        <w:numPr>
          <w:ilvl w:val="0"/>
          <w:numId w:val="28"/>
        </w:numPr>
        <w:spacing w:after="0"/>
        <w:ind w:left="720"/>
        <w:jc w:val="both"/>
        <w:rPr>
          <w:rFonts w:ascii="Trebuchet MS" w:hAnsi="Trebuchet MS"/>
          <w:lang w:val="ro-RO"/>
        </w:rPr>
      </w:pPr>
      <w:r w:rsidRPr="001F1714">
        <w:rPr>
          <w:rFonts w:ascii="Trebuchet MS" w:hAnsi="Trebuchet MS"/>
          <w:lang w:val="ro-RO"/>
        </w:rPr>
        <w:t>Proiectul trebuie să se încadreze în cel puțin unul dintre tipurile de activități sprijinite prin măsură;</w:t>
      </w:r>
    </w:p>
    <w:p w:rsidR="004178DC" w:rsidRPr="001F1714" w:rsidRDefault="004178DC" w:rsidP="001F1714">
      <w:pPr>
        <w:pStyle w:val="ListParagraph"/>
        <w:numPr>
          <w:ilvl w:val="0"/>
          <w:numId w:val="28"/>
        </w:numPr>
        <w:spacing w:after="0"/>
        <w:ind w:left="720"/>
        <w:jc w:val="both"/>
        <w:rPr>
          <w:rFonts w:ascii="Trebuchet MS" w:hAnsi="Trebuchet MS"/>
          <w:lang w:val="ro-RO"/>
        </w:rPr>
      </w:pPr>
      <w:r w:rsidRPr="001F1714">
        <w:rPr>
          <w:rFonts w:ascii="Trebuchet MS" w:hAnsi="Trebuchet MS"/>
          <w:lang w:val="ro-RO"/>
        </w:rPr>
        <w:t>Solicitantul trebuie să se încadreze în categoria solicitanților eligibili;</w:t>
      </w:r>
    </w:p>
    <w:p w:rsidR="004178DC" w:rsidRPr="001F1714" w:rsidRDefault="004178DC" w:rsidP="001F1714">
      <w:pPr>
        <w:pStyle w:val="ListParagraph"/>
        <w:numPr>
          <w:ilvl w:val="0"/>
          <w:numId w:val="28"/>
        </w:numPr>
        <w:spacing w:after="0"/>
        <w:ind w:left="720"/>
        <w:jc w:val="both"/>
        <w:rPr>
          <w:rFonts w:ascii="Trebuchet MS" w:hAnsi="Trebuchet MS"/>
          <w:lang w:val="ro-RO"/>
        </w:rPr>
      </w:pPr>
      <w:r w:rsidRPr="001F1714">
        <w:rPr>
          <w:rFonts w:ascii="Trebuchet MS" w:hAnsi="Trebuchet MS"/>
          <w:lang w:val="ro-RO"/>
        </w:rPr>
        <w:t>Solicitantul se va angaja la asigurarea mentenanței investiției pe o perioadă de minim 5 ani de la data ultimei plăți;</w:t>
      </w:r>
    </w:p>
    <w:p w:rsidR="004178DC" w:rsidRPr="001F1714" w:rsidRDefault="004178DC" w:rsidP="001F1714">
      <w:pPr>
        <w:pStyle w:val="ListParagraph"/>
        <w:numPr>
          <w:ilvl w:val="0"/>
          <w:numId w:val="28"/>
        </w:numPr>
        <w:spacing w:after="0"/>
        <w:ind w:left="720"/>
        <w:jc w:val="both"/>
        <w:rPr>
          <w:rFonts w:ascii="Trebuchet MS" w:hAnsi="Trebuchet MS"/>
          <w:lang w:val="ro-RO"/>
        </w:rPr>
      </w:pPr>
      <w:r w:rsidRPr="001F1714">
        <w:rPr>
          <w:rFonts w:ascii="Trebuchet MS" w:hAnsi="Trebuchet MS"/>
          <w:color w:val="000000"/>
          <w:lang w:val="ro-RO"/>
        </w:rPr>
        <w:lastRenderedPageBreak/>
        <w:t>Solicitantul trebuie să nu fie în insolvenţă sau incapacitate de plată;</w:t>
      </w:r>
    </w:p>
    <w:p w:rsidR="00A84755" w:rsidRDefault="004178DC" w:rsidP="00A84755">
      <w:pPr>
        <w:pStyle w:val="ListParagraph"/>
        <w:numPr>
          <w:ilvl w:val="0"/>
          <w:numId w:val="28"/>
        </w:numPr>
        <w:spacing w:after="0"/>
        <w:ind w:left="720"/>
        <w:jc w:val="both"/>
        <w:rPr>
          <w:rFonts w:ascii="Trebuchet MS" w:hAnsi="Trebuchet MS"/>
        </w:rPr>
      </w:pPr>
      <w:r w:rsidRPr="001F1714">
        <w:rPr>
          <w:rFonts w:ascii="Trebuchet MS" w:hAnsi="Trebuchet MS"/>
          <w:color w:val="000000"/>
          <w:lang w:val="ro-RO"/>
        </w:rPr>
        <w:t>Solicitantul trebuie să fie acreditat pentru serviciul social propus spre dezvoltare.</w:t>
      </w:r>
    </w:p>
    <w:p w:rsidR="00A84755" w:rsidRDefault="008E43AF" w:rsidP="00A84755">
      <w:pPr>
        <w:pStyle w:val="ListParagraph"/>
        <w:numPr>
          <w:ilvl w:val="0"/>
          <w:numId w:val="28"/>
        </w:numPr>
        <w:spacing w:after="0"/>
        <w:ind w:left="720"/>
        <w:jc w:val="both"/>
        <w:rPr>
          <w:rFonts w:ascii="Trebuchet MS" w:hAnsi="Trebuchet MS"/>
        </w:rPr>
      </w:pPr>
      <w:r w:rsidRPr="00A84755">
        <w:rPr>
          <w:rFonts w:ascii="Trebuchet MS" w:hAnsi="Trebuchet MS"/>
          <w:b/>
        </w:rPr>
        <w:t>proiectele de infrastructură socială trebuie să asigure funcționarea prin operaționalizarea infrastructurii de către o entitate acreditată ca furnizor de servicii sociale;</w:t>
      </w:r>
    </w:p>
    <w:p w:rsidR="00A84755" w:rsidRPr="00A84755" w:rsidRDefault="00E828CB" w:rsidP="00A84755">
      <w:pPr>
        <w:pStyle w:val="ListParagraph"/>
        <w:numPr>
          <w:ilvl w:val="0"/>
          <w:numId w:val="28"/>
        </w:numPr>
        <w:spacing w:after="0"/>
        <w:ind w:left="720"/>
        <w:jc w:val="both"/>
        <w:rPr>
          <w:rFonts w:ascii="Trebuchet MS" w:hAnsi="Trebuchet MS"/>
          <w:b/>
        </w:rPr>
      </w:pPr>
      <w:r w:rsidRPr="00A84755">
        <w:rPr>
          <w:rFonts w:ascii="Trebuchet MS" w:hAnsi="Trebuchet MS"/>
          <w:b/>
        </w:rPr>
        <w:t>prin acţiunile din cadrul acestor proiecte trebuie evitată segregarea;</w:t>
      </w:r>
    </w:p>
    <w:p w:rsidR="00E828CB" w:rsidRPr="00A84755" w:rsidRDefault="00E828CB" w:rsidP="00A84755">
      <w:pPr>
        <w:pStyle w:val="ListParagraph"/>
        <w:numPr>
          <w:ilvl w:val="0"/>
          <w:numId w:val="28"/>
        </w:numPr>
        <w:spacing w:after="0"/>
        <w:ind w:left="720"/>
        <w:jc w:val="both"/>
        <w:rPr>
          <w:rFonts w:ascii="Trebuchet MS" w:hAnsi="Trebuchet MS"/>
          <w:b/>
        </w:rPr>
      </w:pPr>
      <w:r w:rsidRPr="00A84755">
        <w:rPr>
          <w:rFonts w:ascii="Trebuchet MS" w:hAnsi="Trebuchet MS"/>
          <w:b/>
        </w:rPr>
        <w:t>asigurarea sustenabilității proiectelor depuse în cadrul măsurilor de finanțare a infrastructurii sociale se va face din surse proprii sau prin finanțare prin Axa 5 POCU, prin depunerea unui proiect distinct cu respectarea condițiilor specifice POCU.</w:t>
      </w:r>
    </w:p>
    <w:p w:rsidR="004178DC" w:rsidRPr="001F1714" w:rsidRDefault="004178DC" w:rsidP="001F1714">
      <w:pPr>
        <w:pStyle w:val="ListParagraph"/>
        <w:spacing w:after="0"/>
        <w:jc w:val="both"/>
        <w:rPr>
          <w:rFonts w:ascii="Trebuchet MS" w:hAnsi="Trebuchet MS"/>
          <w:lang w:val="ro-RO"/>
        </w:rPr>
      </w:pPr>
    </w:p>
    <w:p w:rsidR="004178DC" w:rsidRPr="001F1714" w:rsidRDefault="004178DC" w:rsidP="001F1714">
      <w:pPr>
        <w:pStyle w:val="Default"/>
        <w:numPr>
          <w:ilvl w:val="0"/>
          <w:numId w:val="38"/>
        </w:numPr>
        <w:spacing w:line="276" w:lineRule="auto"/>
        <w:contextualSpacing/>
        <w:jc w:val="both"/>
        <w:rPr>
          <w:b/>
          <w:sz w:val="22"/>
          <w:szCs w:val="22"/>
          <w:lang w:val="ro-RO"/>
        </w:rPr>
      </w:pPr>
      <w:r w:rsidRPr="001F1714">
        <w:rPr>
          <w:b/>
          <w:bCs/>
          <w:sz w:val="22"/>
          <w:szCs w:val="22"/>
          <w:lang w:val="ro-RO"/>
        </w:rPr>
        <w:t xml:space="preserve">Criterii de selecție </w:t>
      </w:r>
    </w:p>
    <w:p w:rsidR="004178DC" w:rsidRPr="001F1714" w:rsidRDefault="004178DC" w:rsidP="001F1714">
      <w:pPr>
        <w:pStyle w:val="Default"/>
        <w:spacing w:line="276" w:lineRule="auto"/>
        <w:contextualSpacing/>
        <w:jc w:val="both"/>
        <w:rPr>
          <w:sz w:val="22"/>
          <w:szCs w:val="22"/>
          <w:lang w:val="ro-RO"/>
        </w:rPr>
      </w:pPr>
    </w:p>
    <w:p w:rsidR="004178DC" w:rsidRPr="001F1714" w:rsidRDefault="004178DC" w:rsidP="001F1714">
      <w:pPr>
        <w:pStyle w:val="Default"/>
        <w:numPr>
          <w:ilvl w:val="0"/>
          <w:numId w:val="29"/>
        </w:numPr>
        <w:spacing w:line="276" w:lineRule="auto"/>
        <w:ind w:left="810"/>
        <w:contextualSpacing/>
        <w:jc w:val="both"/>
        <w:rPr>
          <w:sz w:val="22"/>
          <w:szCs w:val="22"/>
          <w:lang w:val="ro-RO"/>
        </w:rPr>
      </w:pPr>
      <w:r w:rsidRPr="001F1714">
        <w:rPr>
          <w:sz w:val="22"/>
          <w:szCs w:val="22"/>
          <w:lang w:val="ro-RO"/>
        </w:rPr>
        <w:t>Tipul de investiție infrastructură/dotări,</w:t>
      </w:r>
    </w:p>
    <w:p w:rsidR="004178DC" w:rsidRPr="001F1714" w:rsidRDefault="004178DC" w:rsidP="001F1714">
      <w:pPr>
        <w:pStyle w:val="Default"/>
        <w:numPr>
          <w:ilvl w:val="0"/>
          <w:numId w:val="29"/>
        </w:numPr>
        <w:spacing w:line="276" w:lineRule="auto"/>
        <w:ind w:left="810"/>
        <w:contextualSpacing/>
        <w:jc w:val="both"/>
        <w:rPr>
          <w:sz w:val="22"/>
          <w:szCs w:val="22"/>
          <w:lang w:val="ro-RO"/>
        </w:rPr>
      </w:pPr>
      <w:r w:rsidRPr="001F1714">
        <w:rPr>
          <w:rFonts w:cs="Times New Roman"/>
          <w:sz w:val="22"/>
          <w:szCs w:val="22"/>
          <w:lang w:val="ro-RO"/>
        </w:rPr>
        <w:t>Numărul de persoane deservite</w:t>
      </w:r>
    </w:p>
    <w:p w:rsidR="004178DC" w:rsidRPr="001F1714" w:rsidRDefault="004178DC" w:rsidP="001F1714">
      <w:pPr>
        <w:pStyle w:val="Default"/>
        <w:numPr>
          <w:ilvl w:val="0"/>
          <w:numId w:val="29"/>
        </w:numPr>
        <w:spacing w:line="276" w:lineRule="auto"/>
        <w:ind w:left="810"/>
        <w:contextualSpacing/>
        <w:jc w:val="both"/>
        <w:rPr>
          <w:sz w:val="22"/>
          <w:szCs w:val="22"/>
          <w:lang w:val="ro-RO"/>
        </w:rPr>
      </w:pPr>
      <w:r w:rsidRPr="001F1714">
        <w:rPr>
          <w:rFonts w:cs="Times New Roman"/>
          <w:sz w:val="22"/>
          <w:szCs w:val="22"/>
          <w:lang w:val="ro-RO"/>
        </w:rPr>
        <w:t>Integrarea investițiilor cu alte investiții de același tip</w:t>
      </w:r>
    </w:p>
    <w:p w:rsidR="004178DC" w:rsidRPr="001F1714" w:rsidRDefault="004178DC" w:rsidP="001F1714">
      <w:pPr>
        <w:pStyle w:val="Default"/>
        <w:spacing w:line="276" w:lineRule="auto"/>
        <w:ind w:left="810"/>
        <w:contextualSpacing/>
        <w:jc w:val="both"/>
        <w:rPr>
          <w:sz w:val="22"/>
          <w:szCs w:val="22"/>
          <w:lang w:val="ro-RO"/>
        </w:rPr>
      </w:pPr>
    </w:p>
    <w:p w:rsidR="004178DC" w:rsidRPr="001F1714" w:rsidRDefault="004178DC" w:rsidP="001F1714">
      <w:pPr>
        <w:pStyle w:val="Default"/>
        <w:spacing w:line="276" w:lineRule="auto"/>
        <w:contextualSpacing/>
        <w:jc w:val="both"/>
        <w:rPr>
          <w:sz w:val="22"/>
          <w:szCs w:val="22"/>
          <w:lang w:val="ro-RO"/>
        </w:rPr>
      </w:pPr>
      <w:r w:rsidRPr="001F1714">
        <w:rPr>
          <w:sz w:val="22"/>
          <w:szCs w:val="22"/>
          <w:lang w:val="ro-RO"/>
        </w:rPr>
        <w:t>Punctele 6,7,8 vor fi detaliate în documentele de implementare fără a aduce atingere Art. 49 din Reg. (EU) 1305/2013 și Art. 60 din 1306/2013..</w:t>
      </w:r>
    </w:p>
    <w:p w:rsidR="004178DC" w:rsidRPr="001F1714" w:rsidRDefault="004178DC" w:rsidP="001F1714">
      <w:pPr>
        <w:pStyle w:val="Default"/>
        <w:spacing w:line="276" w:lineRule="auto"/>
        <w:contextualSpacing/>
        <w:jc w:val="both"/>
        <w:rPr>
          <w:sz w:val="22"/>
          <w:szCs w:val="22"/>
          <w:lang w:val="ro-RO"/>
        </w:rPr>
      </w:pPr>
    </w:p>
    <w:p w:rsidR="004178DC" w:rsidRPr="001F1714" w:rsidRDefault="004178DC" w:rsidP="001F1714">
      <w:pPr>
        <w:pStyle w:val="Default"/>
        <w:numPr>
          <w:ilvl w:val="0"/>
          <w:numId w:val="38"/>
        </w:numPr>
        <w:spacing w:line="276" w:lineRule="auto"/>
        <w:contextualSpacing/>
        <w:jc w:val="both"/>
        <w:rPr>
          <w:b/>
          <w:sz w:val="22"/>
          <w:szCs w:val="22"/>
          <w:lang w:val="ro-RO"/>
        </w:rPr>
      </w:pPr>
      <w:r w:rsidRPr="001F1714">
        <w:rPr>
          <w:b/>
          <w:sz w:val="22"/>
          <w:szCs w:val="22"/>
          <w:lang w:val="ro-RO"/>
        </w:rPr>
        <w:t>Sume aplicabile și rata sprijinului</w:t>
      </w:r>
    </w:p>
    <w:p w:rsidR="004178DC" w:rsidRPr="001F1714" w:rsidRDefault="004178DC" w:rsidP="001F1714">
      <w:pPr>
        <w:pStyle w:val="Default"/>
        <w:spacing w:line="276" w:lineRule="auto"/>
        <w:contextualSpacing/>
        <w:jc w:val="both"/>
        <w:rPr>
          <w:sz w:val="22"/>
          <w:szCs w:val="22"/>
          <w:lang w:val="ro-RO"/>
        </w:rPr>
      </w:pPr>
    </w:p>
    <w:p w:rsidR="004178DC" w:rsidRPr="001F1714" w:rsidRDefault="004178DC" w:rsidP="001F1714">
      <w:pPr>
        <w:pStyle w:val="Default"/>
        <w:spacing w:line="276" w:lineRule="auto"/>
        <w:contextualSpacing/>
        <w:jc w:val="both"/>
        <w:rPr>
          <w:sz w:val="22"/>
          <w:szCs w:val="22"/>
          <w:lang w:val="ro-RO"/>
        </w:rPr>
      </w:pPr>
      <w:r w:rsidRPr="001F1714">
        <w:rPr>
          <w:sz w:val="22"/>
          <w:szCs w:val="22"/>
          <w:lang w:val="ro-RO"/>
        </w:rPr>
        <w:t>Măsura face obiectul Art. 67 (1) a din Reg. (EU) 1303/2013, însă nu are corespondență în încadrarea articolelor din Anexa II la Reg. (EU) 1305/2013.</w:t>
      </w:r>
    </w:p>
    <w:p w:rsidR="004178DC" w:rsidRPr="001F1714" w:rsidRDefault="004178DC" w:rsidP="001F1714">
      <w:pPr>
        <w:pStyle w:val="Default"/>
        <w:spacing w:line="276" w:lineRule="auto"/>
        <w:ind w:left="360"/>
        <w:contextualSpacing/>
        <w:jc w:val="both"/>
        <w:rPr>
          <w:sz w:val="22"/>
          <w:szCs w:val="22"/>
          <w:lang w:val="ro-RO"/>
        </w:rPr>
      </w:pPr>
    </w:p>
    <w:p w:rsidR="004178DC" w:rsidRPr="001F1714" w:rsidRDefault="004178DC" w:rsidP="001F1714">
      <w:pPr>
        <w:pStyle w:val="Default"/>
        <w:spacing w:line="276" w:lineRule="auto"/>
        <w:ind w:left="360"/>
        <w:contextualSpacing/>
        <w:jc w:val="both"/>
        <w:rPr>
          <w:sz w:val="22"/>
          <w:szCs w:val="22"/>
          <w:lang w:val="ro-RO"/>
        </w:rPr>
      </w:pPr>
      <w:r w:rsidRPr="001F1714">
        <w:rPr>
          <w:sz w:val="22"/>
          <w:szCs w:val="22"/>
          <w:lang w:val="ro-RO"/>
        </w:rPr>
        <w:t xml:space="preserve">Valoarea maximă a sprijinului este de </w:t>
      </w:r>
      <w:r w:rsidRPr="001F1714">
        <w:rPr>
          <w:b/>
          <w:sz w:val="22"/>
          <w:szCs w:val="22"/>
          <w:lang w:val="ro-RO"/>
        </w:rPr>
        <w:t>87.000 euro</w:t>
      </w:r>
    </w:p>
    <w:p w:rsidR="004178DC" w:rsidRPr="001F1714" w:rsidRDefault="004178DC" w:rsidP="001F1714">
      <w:pPr>
        <w:pStyle w:val="Default"/>
        <w:spacing w:line="276" w:lineRule="auto"/>
        <w:ind w:left="360"/>
        <w:contextualSpacing/>
        <w:jc w:val="both"/>
        <w:rPr>
          <w:sz w:val="22"/>
          <w:szCs w:val="22"/>
          <w:lang w:val="ro-RO"/>
        </w:rPr>
      </w:pPr>
      <w:r w:rsidRPr="001F1714">
        <w:rPr>
          <w:sz w:val="22"/>
          <w:szCs w:val="22"/>
          <w:lang w:val="ro-RO"/>
        </w:rPr>
        <w:t>Rata sprijinului este de:</w:t>
      </w:r>
    </w:p>
    <w:p w:rsidR="004178DC" w:rsidRPr="001F1714" w:rsidRDefault="004178DC" w:rsidP="001F1714">
      <w:pPr>
        <w:pStyle w:val="Default"/>
        <w:numPr>
          <w:ilvl w:val="0"/>
          <w:numId w:val="16"/>
        </w:numPr>
        <w:spacing w:line="276" w:lineRule="auto"/>
        <w:contextualSpacing/>
        <w:jc w:val="both"/>
        <w:rPr>
          <w:sz w:val="22"/>
          <w:szCs w:val="22"/>
          <w:lang w:val="ro-RO"/>
        </w:rPr>
      </w:pPr>
      <w:r w:rsidRPr="001F1714">
        <w:rPr>
          <w:sz w:val="22"/>
          <w:szCs w:val="22"/>
          <w:lang w:val="ro-RO"/>
        </w:rPr>
        <w:t>pentru operațiunile generatoare de venit: până la 90%;</w:t>
      </w:r>
    </w:p>
    <w:p w:rsidR="004178DC" w:rsidRPr="001F1714" w:rsidRDefault="004178DC" w:rsidP="001F1714">
      <w:pPr>
        <w:pStyle w:val="Default"/>
        <w:numPr>
          <w:ilvl w:val="0"/>
          <w:numId w:val="16"/>
        </w:numPr>
        <w:spacing w:line="276" w:lineRule="auto"/>
        <w:contextualSpacing/>
        <w:jc w:val="both"/>
        <w:rPr>
          <w:sz w:val="22"/>
          <w:szCs w:val="22"/>
          <w:lang w:val="ro-RO"/>
        </w:rPr>
      </w:pPr>
      <w:r w:rsidRPr="001F1714">
        <w:rPr>
          <w:sz w:val="22"/>
          <w:szCs w:val="22"/>
          <w:lang w:val="ro-RO"/>
        </w:rPr>
        <w:t>pentru operațiunile generatoare de venit cu utilitate publică: până la 100%;</w:t>
      </w:r>
    </w:p>
    <w:p w:rsidR="004178DC" w:rsidRPr="001F1714" w:rsidRDefault="004178DC" w:rsidP="001F1714">
      <w:pPr>
        <w:pStyle w:val="Default"/>
        <w:numPr>
          <w:ilvl w:val="0"/>
          <w:numId w:val="16"/>
        </w:numPr>
        <w:spacing w:line="276" w:lineRule="auto"/>
        <w:contextualSpacing/>
        <w:jc w:val="both"/>
        <w:rPr>
          <w:sz w:val="22"/>
          <w:szCs w:val="22"/>
          <w:lang w:val="ro-RO"/>
        </w:rPr>
      </w:pPr>
      <w:r w:rsidRPr="001F1714">
        <w:rPr>
          <w:sz w:val="22"/>
          <w:szCs w:val="22"/>
          <w:lang w:val="ro-RO"/>
        </w:rPr>
        <w:t>pentru operațiunile negeneratoare de venit: până la 100%.</w:t>
      </w:r>
    </w:p>
    <w:p w:rsidR="004178DC" w:rsidRPr="001F1714" w:rsidRDefault="004178DC" w:rsidP="001F1714">
      <w:pPr>
        <w:pStyle w:val="Default"/>
        <w:spacing w:line="276" w:lineRule="auto"/>
        <w:ind w:left="360"/>
        <w:contextualSpacing/>
        <w:jc w:val="both"/>
        <w:rPr>
          <w:sz w:val="22"/>
          <w:szCs w:val="22"/>
          <w:lang w:val="ro-RO"/>
        </w:rPr>
      </w:pPr>
    </w:p>
    <w:p w:rsidR="004178DC" w:rsidRPr="001F1714" w:rsidRDefault="004178DC" w:rsidP="001F1714">
      <w:pPr>
        <w:pStyle w:val="Default"/>
        <w:numPr>
          <w:ilvl w:val="0"/>
          <w:numId w:val="38"/>
        </w:numPr>
        <w:spacing w:line="276" w:lineRule="auto"/>
        <w:contextualSpacing/>
        <w:jc w:val="both"/>
        <w:rPr>
          <w:sz w:val="22"/>
          <w:szCs w:val="22"/>
          <w:lang w:val="ro-RO"/>
        </w:rPr>
      </w:pPr>
      <w:r w:rsidRPr="001F1714">
        <w:rPr>
          <w:b/>
          <w:sz w:val="22"/>
          <w:szCs w:val="22"/>
          <w:lang w:val="ro-RO"/>
        </w:rPr>
        <w:t xml:space="preserve">  Indicatori de monitorizare</w:t>
      </w:r>
    </w:p>
    <w:p w:rsidR="004178DC" w:rsidRPr="001F1714" w:rsidRDefault="004178DC" w:rsidP="001F1714">
      <w:pPr>
        <w:pStyle w:val="Default"/>
        <w:spacing w:line="276" w:lineRule="auto"/>
        <w:contextualSpacing/>
        <w:jc w:val="both"/>
        <w:rPr>
          <w:b/>
          <w:sz w:val="22"/>
          <w:szCs w:val="22"/>
          <w:lang w:val="ro-RO"/>
        </w:rPr>
      </w:pPr>
      <w:r w:rsidRPr="001F1714">
        <w:rPr>
          <w:sz w:val="22"/>
          <w:szCs w:val="22"/>
          <w:lang w:val="ro-RO"/>
        </w:rPr>
        <w:t xml:space="preserve">Populație netă care beneficiază de servicii/infrastructură îmbunătățită – </w:t>
      </w:r>
      <w:r w:rsidRPr="001F1714">
        <w:rPr>
          <w:b/>
          <w:color w:val="auto"/>
          <w:sz w:val="22"/>
          <w:szCs w:val="22"/>
          <w:lang w:val="ro-RO"/>
        </w:rPr>
        <w:t>80</w:t>
      </w:r>
    </w:p>
    <w:p w:rsidR="004178DC" w:rsidRPr="001F1714" w:rsidRDefault="004178DC" w:rsidP="001F1714">
      <w:pPr>
        <w:pStyle w:val="Default"/>
        <w:spacing w:line="276" w:lineRule="auto"/>
        <w:contextualSpacing/>
        <w:jc w:val="both"/>
        <w:rPr>
          <w:b/>
          <w:sz w:val="22"/>
          <w:szCs w:val="22"/>
          <w:lang w:val="ro-RO"/>
        </w:rPr>
      </w:pPr>
      <w:r w:rsidRPr="001F1714">
        <w:rPr>
          <w:sz w:val="22"/>
          <w:szCs w:val="22"/>
          <w:lang w:val="ro-RO"/>
        </w:rPr>
        <w:t xml:space="preserve">Cheltuieli publice totale – </w:t>
      </w:r>
      <w:r w:rsidRPr="001F1714">
        <w:rPr>
          <w:b/>
          <w:sz w:val="22"/>
          <w:szCs w:val="22"/>
          <w:lang w:val="ro-RO"/>
        </w:rPr>
        <w:t>87.000 €</w:t>
      </w:r>
    </w:p>
    <w:p w:rsidR="004178DC" w:rsidRPr="001F1714" w:rsidRDefault="004178DC" w:rsidP="001F1714">
      <w:pPr>
        <w:pStyle w:val="Default"/>
        <w:spacing w:line="276" w:lineRule="auto"/>
        <w:contextualSpacing/>
        <w:jc w:val="both"/>
        <w:rPr>
          <w:sz w:val="22"/>
          <w:szCs w:val="22"/>
          <w:lang w:val="ro-RO"/>
        </w:rPr>
      </w:pPr>
    </w:p>
    <w:p w:rsidR="004178DC" w:rsidRPr="001F1714" w:rsidRDefault="004178DC" w:rsidP="001F1714">
      <w:pPr>
        <w:pStyle w:val="Default"/>
        <w:spacing w:line="276" w:lineRule="auto"/>
        <w:contextualSpacing/>
        <w:jc w:val="both"/>
        <w:rPr>
          <w:sz w:val="22"/>
          <w:szCs w:val="22"/>
          <w:lang w:val="ro-RO"/>
        </w:rPr>
      </w:pPr>
      <w:r w:rsidRPr="001F1714">
        <w:rPr>
          <w:sz w:val="22"/>
          <w:szCs w:val="22"/>
          <w:lang w:val="ro-RO"/>
        </w:rPr>
        <w:t>Aceștia vor fi monitorizați și evaluați în conformitate cu prevederile Art.34 din Reg. (UE) nr. 1303/2013, prin Planul de Evaluare ce va fi elaborat în perioada de implementare.</w:t>
      </w:r>
    </w:p>
    <w:p w:rsidR="004178DC" w:rsidRPr="001F1714" w:rsidRDefault="004178DC" w:rsidP="001F1714">
      <w:pPr>
        <w:pStyle w:val="Default"/>
        <w:spacing w:line="276" w:lineRule="auto"/>
        <w:contextualSpacing/>
        <w:jc w:val="center"/>
        <w:rPr>
          <w:sz w:val="22"/>
          <w:szCs w:val="22"/>
          <w:lang w:val="ro-RO"/>
        </w:rPr>
      </w:pPr>
    </w:p>
    <w:p w:rsidR="004178DC" w:rsidRDefault="004178DC" w:rsidP="001F1714">
      <w:pPr>
        <w:pStyle w:val="Default"/>
        <w:spacing w:line="276" w:lineRule="auto"/>
        <w:contextualSpacing/>
        <w:jc w:val="center"/>
        <w:rPr>
          <w:color w:val="0070C0"/>
          <w:sz w:val="22"/>
          <w:szCs w:val="22"/>
          <w:lang w:val="ro-RO"/>
        </w:rPr>
      </w:pPr>
      <w:r w:rsidRPr="001F1714">
        <w:rPr>
          <w:color w:val="0070C0"/>
          <w:sz w:val="22"/>
          <w:szCs w:val="22"/>
          <w:lang w:val="ro-RO"/>
        </w:rPr>
        <w:t>____________________________</w:t>
      </w:r>
    </w:p>
    <w:p w:rsidR="00A84755" w:rsidRPr="001F1714" w:rsidRDefault="00A84755" w:rsidP="001F1714">
      <w:pPr>
        <w:pStyle w:val="Default"/>
        <w:spacing w:line="276" w:lineRule="auto"/>
        <w:contextualSpacing/>
        <w:jc w:val="center"/>
        <w:rPr>
          <w:color w:val="0070C0"/>
          <w:sz w:val="22"/>
          <w:szCs w:val="22"/>
          <w:lang w:val="ro-RO"/>
        </w:rPr>
      </w:pPr>
    </w:p>
    <w:p w:rsidR="00A84755" w:rsidRDefault="00A84755" w:rsidP="001F1714">
      <w:pPr>
        <w:pStyle w:val="Default"/>
        <w:spacing w:line="276" w:lineRule="auto"/>
        <w:contextualSpacing/>
        <w:jc w:val="center"/>
        <w:rPr>
          <w:b/>
          <w:sz w:val="22"/>
          <w:szCs w:val="22"/>
          <w:highlight w:val="lightGray"/>
          <w:bdr w:val="single" w:sz="4" w:space="0" w:color="auto"/>
          <w:lang w:val="ro-RO"/>
        </w:rPr>
      </w:pPr>
    </w:p>
    <w:p w:rsidR="00A84755" w:rsidRDefault="00A84755" w:rsidP="001F1714">
      <w:pPr>
        <w:pStyle w:val="Default"/>
        <w:spacing w:line="276" w:lineRule="auto"/>
        <w:contextualSpacing/>
        <w:jc w:val="center"/>
        <w:rPr>
          <w:b/>
          <w:sz w:val="22"/>
          <w:szCs w:val="22"/>
          <w:highlight w:val="lightGray"/>
          <w:bdr w:val="single" w:sz="4" w:space="0" w:color="auto"/>
          <w:lang w:val="ro-RO"/>
        </w:rPr>
      </w:pPr>
      <w:bookmarkStart w:id="0" w:name="_GoBack"/>
      <w:bookmarkEnd w:id="0"/>
    </w:p>
    <w:sectPr w:rsidR="00A84755" w:rsidSect="00614083">
      <w:headerReference w:type="default" r:id="rId8"/>
      <w:footerReference w:type="default" r:id="rId9"/>
      <w:pgSz w:w="11907" w:h="16840" w:code="9"/>
      <w:pgMar w:top="1440" w:right="1440" w:bottom="1440" w:left="1440" w:header="720" w:footer="64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2F1E" w:rsidRDefault="00DB2F1E" w:rsidP="00564766">
      <w:pPr>
        <w:spacing w:after="0" w:line="240" w:lineRule="auto"/>
      </w:pPr>
      <w:r>
        <w:separator/>
      </w:r>
    </w:p>
  </w:endnote>
  <w:endnote w:type="continuationSeparator" w:id="0">
    <w:p w:rsidR="00DB2F1E" w:rsidRDefault="00DB2F1E" w:rsidP="00564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D7C" w:rsidRPr="00D80AC1" w:rsidRDefault="008E43AF">
    <w:pPr>
      <w:pStyle w:val="Footer"/>
      <w:jc w:val="center"/>
      <w:rPr>
        <w:noProof/>
        <w:color w:val="808080"/>
      </w:rPr>
    </w:pPr>
    <w:r w:rsidRPr="00D80AC1">
      <w:rPr>
        <w:color w:val="808080"/>
      </w:rPr>
      <w:fldChar w:fldCharType="begin"/>
    </w:r>
    <w:r w:rsidR="00466D7C" w:rsidRPr="00D80AC1">
      <w:rPr>
        <w:color w:val="808080"/>
      </w:rPr>
      <w:instrText xml:space="preserve"> PAGE   \* MERGEFORMAT </w:instrText>
    </w:r>
    <w:r w:rsidRPr="00D80AC1">
      <w:rPr>
        <w:color w:val="808080"/>
      </w:rPr>
      <w:fldChar w:fldCharType="separate"/>
    </w:r>
    <w:r w:rsidR="00F472FD">
      <w:rPr>
        <w:noProof/>
        <w:color w:val="808080"/>
      </w:rPr>
      <w:t>4</w:t>
    </w:r>
    <w:r w:rsidRPr="00D80AC1">
      <w:rPr>
        <w:color w:val="808080"/>
      </w:rPr>
      <w:fldChar w:fldCharType="end"/>
    </w:r>
    <w:r w:rsidR="00466D7C" w:rsidRPr="00D80AC1">
      <w:rPr>
        <w:noProof/>
        <w:color w:val="808080"/>
      </w:rPr>
      <w:t xml:space="preserve"> </w:t>
    </w:r>
  </w:p>
  <w:p w:rsidR="00466D7C" w:rsidRPr="00D80AC1" w:rsidRDefault="00466D7C" w:rsidP="00CE5D6B">
    <w:pPr>
      <w:pStyle w:val="Footer"/>
      <w:jc w:val="center"/>
      <w:rPr>
        <w:noProof/>
        <w:color w:val="808080"/>
      </w:rPr>
    </w:pPr>
    <w:r w:rsidRPr="00D80AC1">
      <w:rPr>
        <w:noProof/>
        <w:color w:val="808080"/>
      </w:rPr>
      <w:t>Strategia de Dezvoltare Locală 2014 – 2020</w:t>
    </w:r>
  </w:p>
  <w:p w:rsidR="00466D7C" w:rsidRDefault="00466D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2F1E" w:rsidRDefault="00DB2F1E" w:rsidP="00564766">
      <w:pPr>
        <w:spacing w:after="0" w:line="240" w:lineRule="auto"/>
      </w:pPr>
      <w:r>
        <w:separator/>
      </w:r>
    </w:p>
  </w:footnote>
  <w:footnote w:type="continuationSeparator" w:id="0">
    <w:p w:rsidR="00DB2F1E" w:rsidRDefault="00DB2F1E" w:rsidP="00564766">
      <w:pPr>
        <w:spacing w:after="0" w:line="240" w:lineRule="auto"/>
      </w:pPr>
      <w:r>
        <w:continuationSeparator/>
      </w:r>
    </w:p>
  </w:footnote>
  <w:footnote w:id="1">
    <w:p w:rsidR="00466D7C" w:rsidRDefault="00466D7C" w:rsidP="004B3CC1">
      <w:pPr>
        <w:pStyle w:val="FootnoteText"/>
      </w:pPr>
      <w:r>
        <w:rPr>
          <w:rStyle w:val="FootnoteReference"/>
        </w:rPr>
        <w:footnoteRef/>
      </w:r>
      <w:r w:rsidR="008E43AF" w:rsidRPr="008E43AF">
        <w:rPr>
          <w:lang w:val="fr-FR"/>
        </w:rPr>
        <w:t xml:space="preserve"> Strategia nationala pentru incluziune sociala 2015</w:t>
      </w:r>
    </w:p>
  </w:footnote>
  <w:footnote w:id="2">
    <w:p w:rsidR="00466D7C" w:rsidRDefault="00466D7C" w:rsidP="004B3CC1">
      <w:pPr>
        <w:pStyle w:val="FootnoteText"/>
      </w:pPr>
      <w:r>
        <w:rPr>
          <w:rStyle w:val="FootnoteReference"/>
        </w:rPr>
        <w:footnoteRef/>
      </w:r>
      <w:r w:rsidR="008E43AF" w:rsidRPr="008E43AF">
        <w:rPr>
          <w:lang w:val="fr-FR"/>
        </w:rPr>
        <w:t xml:space="preserve">  Strategia nationala pentru incluziune sociala 2015, EU-SILC, 2008-2012 Calcule realizate de Banca Mondială</w:t>
      </w:r>
    </w:p>
  </w:footnote>
  <w:footnote w:id="3">
    <w:p w:rsidR="00466D7C" w:rsidRDefault="00466D7C" w:rsidP="004B3CC1">
      <w:pPr>
        <w:pStyle w:val="FootnoteText"/>
      </w:pPr>
      <w:r>
        <w:rPr>
          <w:rStyle w:val="FootnoteReference"/>
        </w:rPr>
        <w:footnoteRef/>
      </w:r>
      <w:r w:rsidR="008E43AF" w:rsidRPr="008E43AF">
        <w:rPr>
          <w:lang w:val="fr-FR"/>
        </w:rPr>
        <w:t xml:space="preserve"> </w:t>
      </w:r>
      <w:r>
        <w:rPr>
          <w:lang w:val="ro-RO"/>
        </w:rPr>
        <w:t>Direcția Generală de Asistență Socială și Protecția Copilului Bacău</w:t>
      </w:r>
    </w:p>
  </w:footnote>
  <w:footnote w:id="4">
    <w:p w:rsidR="00466D7C" w:rsidRDefault="00466D7C" w:rsidP="004B3CC1">
      <w:pPr>
        <w:pStyle w:val="FootnoteText"/>
      </w:pPr>
      <w:r>
        <w:rPr>
          <w:rStyle w:val="FootnoteReference"/>
        </w:rPr>
        <w:footnoteRef/>
      </w:r>
      <w:r w:rsidR="008E43AF" w:rsidRPr="008E43AF">
        <w:rPr>
          <w:lang w:val="fr-FR"/>
        </w:rPr>
        <w:t xml:space="preserve"> </w:t>
      </w:r>
      <w:r w:rsidRPr="009D3A32">
        <w:rPr>
          <w:lang w:val="ro-RO"/>
        </w:rPr>
        <w:t>Date furnizate de Primăria comunei Brusturoasa ADRESĂ nr.11430 din 11.04.2016</w:t>
      </w:r>
    </w:p>
  </w:footnote>
  <w:footnote w:id="5">
    <w:p w:rsidR="00466D7C" w:rsidRDefault="00466D7C" w:rsidP="004B3CC1">
      <w:pPr>
        <w:pStyle w:val="FootnoteText"/>
      </w:pPr>
      <w:r>
        <w:rPr>
          <w:rStyle w:val="FootnoteReference"/>
        </w:rPr>
        <w:footnoteRef/>
      </w:r>
      <w:r w:rsidR="008E43AF" w:rsidRPr="008E43AF">
        <w:rPr>
          <w:lang w:val="fr-FR"/>
        </w:rPr>
        <w:t xml:space="preserve"> </w:t>
      </w:r>
      <w:r>
        <w:rPr>
          <w:lang w:val="ro-RO"/>
        </w:rPr>
        <w:t>Strategia județeană de dezvoltare a serviciilor sociale 2014-2020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D7C" w:rsidRDefault="00EB719E" w:rsidP="00CB03C2">
    <w:pPr>
      <w:pStyle w:val="Header"/>
      <w:jc w:val="right"/>
      <w:rPr>
        <w:color w:val="0070C0"/>
      </w:rPr>
    </w:pPr>
    <w:r>
      <w:rPr>
        <w:noProof/>
      </w:rPr>
      <w:drawing>
        <wp:anchor distT="0" distB="0" distL="114300" distR="114300" simplePos="0" relativeHeight="251658240" behindDoc="0" locked="0" layoutInCell="1" allowOverlap="1">
          <wp:simplePos x="0" y="0"/>
          <wp:positionH relativeFrom="column">
            <wp:posOffset>5126990</wp:posOffset>
          </wp:positionH>
          <wp:positionV relativeFrom="paragraph">
            <wp:posOffset>-330835</wp:posOffset>
          </wp:positionV>
          <wp:extent cx="657225" cy="621665"/>
          <wp:effectExtent l="0" t="0" r="952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2166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simplePos x="0" y="0"/>
          <wp:positionH relativeFrom="column">
            <wp:posOffset>4578350</wp:posOffset>
          </wp:positionH>
          <wp:positionV relativeFrom="paragraph">
            <wp:posOffset>-249555</wp:posOffset>
          </wp:positionV>
          <wp:extent cx="542925" cy="542925"/>
          <wp:effectExtent l="0" t="0" r="9525" b="9525"/>
          <wp:wrapNone/>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pic:spPr>
              </pic:pic>
            </a:graphicData>
          </a:graphic>
          <wp14:sizeRelH relativeFrom="page">
            <wp14:pctWidth>0</wp14:pctWidth>
          </wp14:sizeRelH>
          <wp14:sizeRelV relativeFrom="page">
            <wp14:pctHeight>0</wp14:pctHeight>
          </wp14:sizeRelV>
        </wp:anchor>
      </w:drawing>
    </w:r>
  </w:p>
  <w:p w:rsidR="00466D7C" w:rsidRDefault="00466D7C" w:rsidP="00CB03C2">
    <w:pPr>
      <w:pStyle w:val="Header"/>
      <w:jc w:val="right"/>
    </w:pPr>
    <w:r w:rsidRPr="00C82BA2">
      <w:rPr>
        <w:color w:val="0070C0"/>
      </w:rPr>
      <w:t>__</w:t>
    </w:r>
    <w:r>
      <w:rPr>
        <w:color w:val="0070C0"/>
      </w:rPr>
      <w:t>______</w:t>
    </w:r>
    <w:r w:rsidRPr="00C82BA2">
      <w:rPr>
        <w:color w:val="0070C0"/>
      </w:rPr>
      <w:t>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65F6C"/>
    <w:multiLevelType w:val="hybridMultilevel"/>
    <w:tmpl w:val="D5CCA5C8"/>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C20838"/>
    <w:multiLevelType w:val="hybridMultilevel"/>
    <w:tmpl w:val="F44EDC48"/>
    <w:lvl w:ilvl="0" w:tplc="0409000B">
      <w:start w:val="1"/>
      <w:numFmt w:val="bullet"/>
      <w:lvlText w:val=""/>
      <w:lvlJc w:val="left"/>
      <w:pPr>
        <w:ind w:left="1508" w:hanging="360"/>
      </w:pPr>
      <w:rPr>
        <w:rFonts w:ascii="Wingdings" w:hAnsi="Wingdings" w:hint="default"/>
      </w:rPr>
    </w:lvl>
    <w:lvl w:ilvl="1" w:tplc="04090003">
      <w:start w:val="1"/>
      <w:numFmt w:val="bullet"/>
      <w:lvlText w:val="o"/>
      <w:lvlJc w:val="left"/>
      <w:pPr>
        <w:ind w:left="2228" w:hanging="360"/>
      </w:pPr>
      <w:rPr>
        <w:rFonts w:ascii="Courier New" w:hAnsi="Courier New" w:hint="default"/>
      </w:rPr>
    </w:lvl>
    <w:lvl w:ilvl="2" w:tplc="04090005">
      <w:start w:val="1"/>
      <w:numFmt w:val="bullet"/>
      <w:lvlText w:val=""/>
      <w:lvlJc w:val="left"/>
      <w:pPr>
        <w:ind w:left="2948" w:hanging="360"/>
      </w:pPr>
      <w:rPr>
        <w:rFonts w:ascii="Wingdings" w:hAnsi="Wingdings" w:hint="default"/>
      </w:rPr>
    </w:lvl>
    <w:lvl w:ilvl="3" w:tplc="04090001">
      <w:start w:val="1"/>
      <w:numFmt w:val="bullet"/>
      <w:lvlText w:val=""/>
      <w:lvlJc w:val="left"/>
      <w:pPr>
        <w:ind w:left="3668" w:hanging="360"/>
      </w:pPr>
      <w:rPr>
        <w:rFonts w:ascii="Symbol" w:hAnsi="Symbol" w:hint="default"/>
      </w:rPr>
    </w:lvl>
    <w:lvl w:ilvl="4" w:tplc="04090003" w:tentative="1">
      <w:start w:val="1"/>
      <w:numFmt w:val="bullet"/>
      <w:lvlText w:val="o"/>
      <w:lvlJc w:val="left"/>
      <w:pPr>
        <w:ind w:left="4388" w:hanging="360"/>
      </w:pPr>
      <w:rPr>
        <w:rFonts w:ascii="Courier New" w:hAnsi="Courier New" w:hint="default"/>
      </w:rPr>
    </w:lvl>
    <w:lvl w:ilvl="5" w:tplc="04090005" w:tentative="1">
      <w:start w:val="1"/>
      <w:numFmt w:val="bullet"/>
      <w:lvlText w:val=""/>
      <w:lvlJc w:val="left"/>
      <w:pPr>
        <w:ind w:left="5108" w:hanging="360"/>
      </w:pPr>
      <w:rPr>
        <w:rFonts w:ascii="Wingdings" w:hAnsi="Wingdings" w:hint="default"/>
      </w:rPr>
    </w:lvl>
    <w:lvl w:ilvl="6" w:tplc="04090001" w:tentative="1">
      <w:start w:val="1"/>
      <w:numFmt w:val="bullet"/>
      <w:lvlText w:val=""/>
      <w:lvlJc w:val="left"/>
      <w:pPr>
        <w:ind w:left="5828" w:hanging="360"/>
      </w:pPr>
      <w:rPr>
        <w:rFonts w:ascii="Symbol" w:hAnsi="Symbol" w:hint="default"/>
      </w:rPr>
    </w:lvl>
    <w:lvl w:ilvl="7" w:tplc="04090003" w:tentative="1">
      <w:start w:val="1"/>
      <w:numFmt w:val="bullet"/>
      <w:lvlText w:val="o"/>
      <w:lvlJc w:val="left"/>
      <w:pPr>
        <w:ind w:left="6548" w:hanging="360"/>
      </w:pPr>
      <w:rPr>
        <w:rFonts w:ascii="Courier New" w:hAnsi="Courier New" w:hint="default"/>
      </w:rPr>
    </w:lvl>
    <w:lvl w:ilvl="8" w:tplc="04090005" w:tentative="1">
      <w:start w:val="1"/>
      <w:numFmt w:val="bullet"/>
      <w:lvlText w:val=""/>
      <w:lvlJc w:val="left"/>
      <w:pPr>
        <w:ind w:left="7268" w:hanging="360"/>
      </w:pPr>
      <w:rPr>
        <w:rFonts w:ascii="Wingdings" w:hAnsi="Wingdings" w:hint="default"/>
      </w:rPr>
    </w:lvl>
  </w:abstractNum>
  <w:abstractNum w:abstractNumId="2">
    <w:nsid w:val="0E67427B"/>
    <w:multiLevelType w:val="hybridMultilevel"/>
    <w:tmpl w:val="A51820A4"/>
    <w:lvl w:ilvl="0" w:tplc="AB2A1D62">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F4A2E85"/>
    <w:multiLevelType w:val="hybridMultilevel"/>
    <w:tmpl w:val="18F6DFE6"/>
    <w:lvl w:ilvl="0" w:tplc="07048614">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121B3CE6"/>
    <w:multiLevelType w:val="hybridMultilevel"/>
    <w:tmpl w:val="8542A4C8"/>
    <w:lvl w:ilvl="0" w:tplc="351E0FFE">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6753EF6"/>
    <w:multiLevelType w:val="hybridMultilevel"/>
    <w:tmpl w:val="6D6EB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F652A48"/>
    <w:multiLevelType w:val="hybridMultilevel"/>
    <w:tmpl w:val="6E5A0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71624B"/>
    <w:multiLevelType w:val="hybridMultilevel"/>
    <w:tmpl w:val="47D2B178"/>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D95178"/>
    <w:multiLevelType w:val="hybridMultilevel"/>
    <w:tmpl w:val="63A2CBA2"/>
    <w:lvl w:ilvl="0" w:tplc="21D2D664">
      <w:start w:val="19"/>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211B4847"/>
    <w:multiLevelType w:val="hybridMultilevel"/>
    <w:tmpl w:val="47AC0150"/>
    <w:lvl w:ilvl="0" w:tplc="9E5EE52E">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21450F8B"/>
    <w:multiLevelType w:val="hybridMultilevel"/>
    <w:tmpl w:val="0638F188"/>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1">
    <w:nsid w:val="22CA6B16"/>
    <w:multiLevelType w:val="hybridMultilevel"/>
    <w:tmpl w:val="DDBE569E"/>
    <w:lvl w:ilvl="0" w:tplc="621C49DC">
      <w:start w:val="1"/>
      <w:numFmt w:val="decimal"/>
      <w:lvlText w:val="%1."/>
      <w:lvlJc w:val="left"/>
      <w:pPr>
        <w:ind w:left="1170" w:hanging="360"/>
      </w:pPr>
      <w:rPr>
        <w:rFonts w:cs="Times New Roman" w:hint="default"/>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12">
    <w:nsid w:val="23494DE9"/>
    <w:multiLevelType w:val="hybridMultilevel"/>
    <w:tmpl w:val="43F0E138"/>
    <w:lvl w:ilvl="0" w:tplc="CF3CD89A">
      <w:start w:val="2"/>
      <w:numFmt w:val="bullet"/>
      <w:lvlText w:val="-"/>
      <w:lvlJc w:val="left"/>
      <w:pPr>
        <w:ind w:left="1440" w:hanging="360"/>
      </w:pPr>
      <w:rPr>
        <w:rFonts w:ascii="Trebuchet MS" w:eastAsia="Times New Roman" w:hAnsi="Trebuchet M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3BC18E5"/>
    <w:multiLevelType w:val="hybridMultilevel"/>
    <w:tmpl w:val="9F76137E"/>
    <w:lvl w:ilvl="0" w:tplc="05748D02">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26A014C3"/>
    <w:multiLevelType w:val="hybridMultilevel"/>
    <w:tmpl w:val="2A346A08"/>
    <w:lvl w:ilvl="0" w:tplc="CF3CD89A">
      <w:start w:val="2"/>
      <w:numFmt w:val="bullet"/>
      <w:lvlText w:val="-"/>
      <w:lvlJc w:val="left"/>
      <w:pPr>
        <w:ind w:left="720" w:hanging="360"/>
      </w:pPr>
      <w:rPr>
        <w:rFonts w:ascii="Trebuchet MS" w:eastAsia="Times New Roman" w:hAnsi="Trebuchet M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8D075BF"/>
    <w:multiLevelType w:val="hybridMultilevel"/>
    <w:tmpl w:val="C9A68CEA"/>
    <w:lvl w:ilvl="0" w:tplc="CF3CD89A">
      <w:start w:val="2"/>
      <w:numFmt w:val="bullet"/>
      <w:lvlText w:val="-"/>
      <w:lvlJc w:val="left"/>
      <w:pPr>
        <w:ind w:left="1440" w:hanging="360"/>
      </w:pPr>
      <w:rPr>
        <w:rFonts w:ascii="Trebuchet MS" w:eastAsia="Times New Roman" w:hAnsi="Trebuchet M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29027F2D"/>
    <w:multiLevelType w:val="multilevel"/>
    <w:tmpl w:val="A5902776"/>
    <w:lvl w:ilvl="0">
      <w:start w:val="1"/>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7">
    <w:nsid w:val="2B8B2183"/>
    <w:multiLevelType w:val="hybridMultilevel"/>
    <w:tmpl w:val="99FC0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C7A700A"/>
    <w:multiLevelType w:val="hybridMultilevel"/>
    <w:tmpl w:val="2D58D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D042296"/>
    <w:multiLevelType w:val="hybridMultilevel"/>
    <w:tmpl w:val="8B581620"/>
    <w:lvl w:ilvl="0" w:tplc="1B780900">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D1E2255"/>
    <w:multiLevelType w:val="hybridMultilevel"/>
    <w:tmpl w:val="6A2CB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DA72CE0"/>
    <w:multiLevelType w:val="hybridMultilevel"/>
    <w:tmpl w:val="67BAD33A"/>
    <w:lvl w:ilvl="0" w:tplc="AE1C0874">
      <w:start w:val="6"/>
      <w:numFmt w:val="decimal"/>
      <w:lvlText w:val="%1)"/>
      <w:lvlJc w:val="left"/>
      <w:pPr>
        <w:ind w:left="1046" w:hanging="360"/>
      </w:pPr>
      <w:rPr>
        <w:rFonts w:cs="Times New Roman" w:hint="default"/>
        <w:b/>
      </w:rPr>
    </w:lvl>
    <w:lvl w:ilvl="1" w:tplc="D3E81A54">
      <w:start w:val="1"/>
      <w:numFmt w:val="decimal"/>
      <w:lvlText w:val="%2."/>
      <w:lvlJc w:val="left"/>
      <w:pPr>
        <w:tabs>
          <w:tab w:val="num" w:pos="1766"/>
        </w:tabs>
        <w:ind w:left="1766" w:hanging="360"/>
      </w:pPr>
      <w:rPr>
        <w:rFonts w:cs="Times New Roman" w:hint="default"/>
      </w:rPr>
    </w:lvl>
    <w:lvl w:ilvl="2" w:tplc="0409001B" w:tentative="1">
      <w:start w:val="1"/>
      <w:numFmt w:val="lowerRoman"/>
      <w:lvlText w:val="%3."/>
      <w:lvlJc w:val="right"/>
      <w:pPr>
        <w:ind w:left="2486" w:hanging="180"/>
      </w:pPr>
      <w:rPr>
        <w:rFonts w:cs="Times New Roman"/>
      </w:rPr>
    </w:lvl>
    <w:lvl w:ilvl="3" w:tplc="0409000F" w:tentative="1">
      <w:start w:val="1"/>
      <w:numFmt w:val="decimal"/>
      <w:lvlText w:val="%4."/>
      <w:lvlJc w:val="left"/>
      <w:pPr>
        <w:ind w:left="3206" w:hanging="360"/>
      </w:pPr>
      <w:rPr>
        <w:rFonts w:cs="Times New Roman"/>
      </w:rPr>
    </w:lvl>
    <w:lvl w:ilvl="4" w:tplc="04090019" w:tentative="1">
      <w:start w:val="1"/>
      <w:numFmt w:val="lowerLetter"/>
      <w:lvlText w:val="%5."/>
      <w:lvlJc w:val="left"/>
      <w:pPr>
        <w:ind w:left="3926" w:hanging="360"/>
      </w:pPr>
      <w:rPr>
        <w:rFonts w:cs="Times New Roman"/>
      </w:rPr>
    </w:lvl>
    <w:lvl w:ilvl="5" w:tplc="0409001B" w:tentative="1">
      <w:start w:val="1"/>
      <w:numFmt w:val="lowerRoman"/>
      <w:lvlText w:val="%6."/>
      <w:lvlJc w:val="right"/>
      <w:pPr>
        <w:ind w:left="4646" w:hanging="180"/>
      </w:pPr>
      <w:rPr>
        <w:rFonts w:cs="Times New Roman"/>
      </w:rPr>
    </w:lvl>
    <w:lvl w:ilvl="6" w:tplc="0409000F" w:tentative="1">
      <w:start w:val="1"/>
      <w:numFmt w:val="decimal"/>
      <w:lvlText w:val="%7."/>
      <w:lvlJc w:val="left"/>
      <w:pPr>
        <w:ind w:left="5366" w:hanging="360"/>
      </w:pPr>
      <w:rPr>
        <w:rFonts w:cs="Times New Roman"/>
      </w:rPr>
    </w:lvl>
    <w:lvl w:ilvl="7" w:tplc="04090019" w:tentative="1">
      <w:start w:val="1"/>
      <w:numFmt w:val="lowerLetter"/>
      <w:lvlText w:val="%8."/>
      <w:lvlJc w:val="left"/>
      <w:pPr>
        <w:ind w:left="6086" w:hanging="360"/>
      </w:pPr>
      <w:rPr>
        <w:rFonts w:cs="Times New Roman"/>
      </w:rPr>
    </w:lvl>
    <w:lvl w:ilvl="8" w:tplc="0409001B" w:tentative="1">
      <w:start w:val="1"/>
      <w:numFmt w:val="lowerRoman"/>
      <w:lvlText w:val="%9."/>
      <w:lvlJc w:val="right"/>
      <w:pPr>
        <w:ind w:left="6806" w:hanging="180"/>
      </w:pPr>
      <w:rPr>
        <w:rFonts w:cs="Times New Roman"/>
      </w:rPr>
    </w:lvl>
  </w:abstractNum>
  <w:abstractNum w:abstractNumId="22">
    <w:nsid w:val="2E3329B6"/>
    <w:multiLevelType w:val="hybridMultilevel"/>
    <w:tmpl w:val="B7468F74"/>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0363DC6"/>
    <w:multiLevelType w:val="hybridMultilevel"/>
    <w:tmpl w:val="3F2017CA"/>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3951E20"/>
    <w:multiLevelType w:val="hybridMultilevel"/>
    <w:tmpl w:val="15FE0F06"/>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753359C"/>
    <w:multiLevelType w:val="hybridMultilevel"/>
    <w:tmpl w:val="E2EACE42"/>
    <w:lvl w:ilvl="0" w:tplc="34422A14">
      <w:start w:val="1"/>
      <w:numFmt w:val="decimal"/>
      <w:lvlText w:val="%1)"/>
      <w:lvlJc w:val="left"/>
      <w:pPr>
        <w:ind w:left="1046" w:hanging="360"/>
      </w:pPr>
      <w:rPr>
        <w:rFonts w:cs="Times New Roman"/>
        <w:b/>
      </w:rPr>
    </w:lvl>
    <w:lvl w:ilvl="1" w:tplc="04090019" w:tentative="1">
      <w:start w:val="1"/>
      <w:numFmt w:val="lowerLetter"/>
      <w:lvlText w:val="%2."/>
      <w:lvlJc w:val="left"/>
      <w:pPr>
        <w:ind w:left="1766" w:hanging="360"/>
      </w:pPr>
      <w:rPr>
        <w:rFonts w:cs="Times New Roman"/>
      </w:rPr>
    </w:lvl>
    <w:lvl w:ilvl="2" w:tplc="0409001B" w:tentative="1">
      <w:start w:val="1"/>
      <w:numFmt w:val="lowerRoman"/>
      <w:lvlText w:val="%3."/>
      <w:lvlJc w:val="right"/>
      <w:pPr>
        <w:ind w:left="2486" w:hanging="180"/>
      </w:pPr>
      <w:rPr>
        <w:rFonts w:cs="Times New Roman"/>
      </w:rPr>
    </w:lvl>
    <w:lvl w:ilvl="3" w:tplc="0409000F" w:tentative="1">
      <w:start w:val="1"/>
      <w:numFmt w:val="decimal"/>
      <w:lvlText w:val="%4."/>
      <w:lvlJc w:val="left"/>
      <w:pPr>
        <w:ind w:left="3206" w:hanging="360"/>
      </w:pPr>
      <w:rPr>
        <w:rFonts w:cs="Times New Roman"/>
      </w:rPr>
    </w:lvl>
    <w:lvl w:ilvl="4" w:tplc="04090019" w:tentative="1">
      <w:start w:val="1"/>
      <w:numFmt w:val="lowerLetter"/>
      <w:lvlText w:val="%5."/>
      <w:lvlJc w:val="left"/>
      <w:pPr>
        <w:ind w:left="3926" w:hanging="360"/>
      </w:pPr>
      <w:rPr>
        <w:rFonts w:cs="Times New Roman"/>
      </w:rPr>
    </w:lvl>
    <w:lvl w:ilvl="5" w:tplc="0409001B" w:tentative="1">
      <w:start w:val="1"/>
      <w:numFmt w:val="lowerRoman"/>
      <w:lvlText w:val="%6."/>
      <w:lvlJc w:val="right"/>
      <w:pPr>
        <w:ind w:left="4646" w:hanging="180"/>
      </w:pPr>
      <w:rPr>
        <w:rFonts w:cs="Times New Roman"/>
      </w:rPr>
    </w:lvl>
    <w:lvl w:ilvl="6" w:tplc="0409000F" w:tentative="1">
      <w:start w:val="1"/>
      <w:numFmt w:val="decimal"/>
      <w:lvlText w:val="%7."/>
      <w:lvlJc w:val="left"/>
      <w:pPr>
        <w:ind w:left="5366" w:hanging="360"/>
      </w:pPr>
      <w:rPr>
        <w:rFonts w:cs="Times New Roman"/>
      </w:rPr>
    </w:lvl>
    <w:lvl w:ilvl="7" w:tplc="04090019" w:tentative="1">
      <w:start w:val="1"/>
      <w:numFmt w:val="lowerLetter"/>
      <w:lvlText w:val="%8."/>
      <w:lvlJc w:val="left"/>
      <w:pPr>
        <w:ind w:left="6086" w:hanging="360"/>
      </w:pPr>
      <w:rPr>
        <w:rFonts w:cs="Times New Roman"/>
      </w:rPr>
    </w:lvl>
    <w:lvl w:ilvl="8" w:tplc="0409001B" w:tentative="1">
      <w:start w:val="1"/>
      <w:numFmt w:val="lowerRoman"/>
      <w:lvlText w:val="%9."/>
      <w:lvlJc w:val="right"/>
      <w:pPr>
        <w:ind w:left="6806" w:hanging="180"/>
      </w:pPr>
      <w:rPr>
        <w:rFonts w:cs="Times New Roman"/>
      </w:rPr>
    </w:lvl>
  </w:abstractNum>
  <w:abstractNum w:abstractNumId="26">
    <w:nsid w:val="38A30126"/>
    <w:multiLevelType w:val="hybridMultilevel"/>
    <w:tmpl w:val="25966F9A"/>
    <w:lvl w:ilvl="0" w:tplc="C9B0EB3A">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nsid w:val="395E1722"/>
    <w:multiLevelType w:val="hybridMultilevel"/>
    <w:tmpl w:val="662AF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A56474C"/>
    <w:multiLevelType w:val="hybridMultilevel"/>
    <w:tmpl w:val="C75E1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BB67800"/>
    <w:multiLevelType w:val="hybridMultilevel"/>
    <w:tmpl w:val="3C88895C"/>
    <w:lvl w:ilvl="0" w:tplc="CA70D42C">
      <w:start w:val="3"/>
      <w:numFmt w:val="bullet"/>
      <w:lvlText w:val="-"/>
      <w:lvlJc w:val="left"/>
      <w:pPr>
        <w:ind w:left="720" w:hanging="360"/>
      </w:pPr>
      <w:rPr>
        <w:rFonts w:ascii="Trebuchet MS" w:eastAsia="Times New Roman" w:hAnsi="Trebuchet M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0">
    <w:nsid w:val="3EFB7717"/>
    <w:multiLevelType w:val="hybridMultilevel"/>
    <w:tmpl w:val="0194EE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4362390D"/>
    <w:multiLevelType w:val="hybridMultilevel"/>
    <w:tmpl w:val="5EBA748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nsid w:val="45EF305C"/>
    <w:multiLevelType w:val="hybridMultilevel"/>
    <w:tmpl w:val="327E9B54"/>
    <w:lvl w:ilvl="0" w:tplc="4EDA6C24">
      <w:start w:val="1"/>
      <w:numFmt w:val="decimal"/>
      <w:lvlText w:val="%1."/>
      <w:lvlJc w:val="left"/>
      <w:pPr>
        <w:ind w:left="720" w:hanging="360"/>
      </w:pPr>
      <w:rPr>
        <w:rFonts w:cs="Times New Roman" w:hint="default"/>
        <w:b/>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nsid w:val="478E622A"/>
    <w:multiLevelType w:val="hybridMultilevel"/>
    <w:tmpl w:val="3E300228"/>
    <w:lvl w:ilvl="0" w:tplc="04090001">
      <w:start w:val="1"/>
      <w:numFmt w:val="bullet"/>
      <w:lvlText w:val=""/>
      <w:lvlJc w:val="left"/>
      <w:pPr>
        <w:ind w:left="720" w:hanging="360"/>
      </w:pPr>
      <w:rPr>
        <w:rFonts w:ascii="Symbol" w:hAnsi="Symbol" w:hint="default"/>
        <w:sz w:val="19"/>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FC62D8D"/>
    <w:multiLevelType w:val="hybridMultilevel"/>
    <w:tmpl w:val="45A4F3EC"/>
    <w:lvl w:ilvl="0" w:tplc="48265030">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nsid w:val="53B46072"/>
    <w:multiLevelType w:val="hybridMultilevel"/>
    <w:tmpl w:val="7C50884E"/>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AA374C1"/>
    <w:multiLevelType w:val="hybridMultilevel"/>
    <w:tmpl w:val="B976614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5B9F3CDF"/>
    <w:multiLevelType w:val="hybridMultilevel"/>
    <w:tmpl w:val="000C0680"/>
    <w:lvl w:ilvl="0" w:tplc="CF3CD89A">
      <w:start w:val="2"/>
      <w:numFmt w:val="bullet"/>
      <w:lvlText w:val="-"/>
      <w:lvlJc w:val="left"/>
      <w:pPr>
        <w:ind w:left="1440" w:hanging="360"/>
      </w:pPr>
      <w:rPr>
        <w:rFonts w:ascii="Trebuchet MS" w:eastAsia="Times New Roman" w:hAnsi="Trebuchet M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5C8E0886"/>
    <w:multiLevelType w:val="hybridMultilevel"/>
    <w:tmpl w:val="43F6A42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5D9B5E91"/>
    <w:multiLevelType w:val="hybridMultilevel"/>
    <w:tmpl w:val="71122122"/>
    <w:lvl w:ilvl="0" w:tplc="04090001">
      <w:start w:val="1"/>
      <w:numFmt w:val="bullet"/>
      <w:lvlText w:val=""/>
      <w:lvlJc w:val="left"/>
      <w:pPr>
        <w:ind w:left="1467" w:hanging="360"/>
      </w:pPr>
      <w:rPr>
        <w:rFonts w:ascii="Symbol" w:hAnsi="Symbol" w:hint="default"/>
      </w:rPr>
    </w:lvl>
    <w:lvl w:ilvl="1" w:tplc="04090003" w:tentative="1">
      <w:start w:val="1"/>
      <w:numFmt w:val="bullet"/>
      <w:lvlText w:val="o"/>
      <w:lvlJc w:val="left"/>
      <w:pPr>
        <w:ind w:left="2187" w:hanging="360"/>
      </w:pPr>
      <w:rPr>
        <w:rFonts w:ascii="Courier New" w:hAnsi="Courier New" w:hint="default"/>
      </w:rPr>
    </w:lvl>
    <w:lvl w:ilvl="2" w:tplc="04090005">
      <w:start w:val="1"/>
      <w:numFmt w:val="bullet"/>
      <w:lvlText w:val=""/>
      <w:lvlJc w:val="left"/>
      <w:pPr>
        <w:ind w:left="2907" w:hanging="360"/>
      </w:pPr>
      <w:rPr>
        <w:rFonts w:ascii="Wingdings" w:hAnsi="Wingdings" w:hint="default"/>
      </w:rPr>
    </w:lvl>
    <w:lvl w:ilvl="3" w:tplc="04090001" w:tentative="1">
      <w:start w:val="1"/>
      <w:numFmt w:val="bullet"/>
      <w:lvlText w:val=""/>
      <w:lvlJc w:val="left"/>
      <w:pPr>
        <w:ind w:left="3627" w:hanging="360"/>
      </w:pPr>
      <w:rPr>
        <w:rFonts w:ascii="Symbol" w:hAnsi="Symbol" w:hint="default"/>
      </w:rPr>
    </w:lvl>
    <w:lvl w:ilvl="4" w:tplc="04090003" w:tentative="1">
      <w:start w:val="1"/>
      <w:numFmt w:val="bullet"/>
      <w:lvlText w:val="o"/>
      <w:lvlJc w:val="left"/>
      <w:pPr>
        <w:ind w:left="4347" w:hanging="360"/>
      </w:pPr>
      <w:rPr>
        <w:rFonts w:ascii="Courier New" w:hAnsi="Courier New" w:hint="default"/>
      </w:rPr>
    </w:lvl>
    <w:lvl w:ilvl="5" w:tplc="04090005" w:tentative="1">
      <w:start w:val="1"/>
      <w:numFmt w:val="bullet"/>
      <w:lvlText w:val=""/>
      <w:lvlJc w:val="left"/>
      <w:pPr>
        <w:ind w:left="5067" w:hanging="360"/>
      </w:pPr>
      <w:rPr>
        <w:rFonts w:ascii="Wingdings" w:hAnsi="Wingdings" w:hint="default"/>
      </w:rPr>
    </w:lvl>
    <w:lvl w:ilvl="6" w:tplc="04090001" w:tentative="1">
      <w:start w:val="1"/>
      <w:numFmt w:val="bullet"/>
      <w:lvlText w:val=""/>
      <w:lvlJc w:val="left"/>
      <w:pPr>
        <w:ind w:left="5787" w:hanging="360"/>
      </w:pPr>
      <w:rPr>
        <w:rFonts w:ascii="Symbol" w:hAnsi="Symbol" w:hint="default"/>
      </w:rPr>
    </w:lvl>
    <w:lvl w:ilvl="7" w:tplc="04090003" w:tentative="1">
      <w:start w:val="1"/>
      <w:numFmt w:val="bullet"/>
      <w:lvlText w:val="o"/>
      <w:lvlJc w:val="left"/>
      <w:pPr>
        <w:ind w:left="6507" w:hanging="360"/>
      </w:pPr>
      <w:rPr>
        <w:rFonts w:ascii="Courier New" w:hAnsi="Courier New" w:hint="default"/>
      </w:rPr>
    </w:lvl>
    <w:lvl w:ilvl="8" w:tplc="04090005" w:tentative="1">
      <w:start w:val="1"/>
      <w:numFmt w:val="bullet"/>
      <w:lvlText w:val=""/>
      <w:lvlJc w:val="left"/>
      <w:pPr>
        <w:ind w:left="7227" w:hanging="360"/>
      </w:pPr>
      <w:rPr>
        <w:rFonts w:ascii="Wingdings" w:hAnsi="Wingdings" w:hint="default"/>
      </w:rPr>
    </w:lvl>
  </w:abstractNum>
  <w:abstractNum w:abstractNumId="40">
    <w:nsid w:val="5DB36CC5"/>
    <w:multiLevelType w:val="hybridMultilevel"/>
    <w:tmpl w:val="A76C6616"/>
    <w:lvl w:ilvl="0" w:tplc="F43401EA">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nsid w:val="63E34E9B"/>
    <w:multiLevelType w:val="hybridMultilevel"/>
    <w:tmpl w:val="CE9CF1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656A7188"/>
    <w:multiLevelType w:val="hybridMultilevel"/>
    <w:tmpl w:val="92FEB37C"/>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7F90DA3"/>
    <w:multiLevelType w:val="hybridMultilevel"/>
    <w:tmpl w:val="A6AED6CE"/>
    <w:lvl w:ilvl="0" w:tplc="CF3CD89A">
      <w:start w:val="2"/>
      <w:numFmt w:val="bullet"/>
      <w:lvlText w:val="-"/>
      <w:lvlJc w:val="left"/>
      <w:pPr>
        <w:ind w:left="1080" w:hanging="360"/>
      </w:pPr>
      <w:rPr>
        <w:rFonts w:ascii="Trebuchet MS" w:eastAsia="Times New Roman" w:hAnsi="Trebuchet M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nsid w:val="689B62E3"/>
    <w:multiLevelType w:val="hybridMultilevel"/>
    <w:tmpl w:val="174E919C"/>
    <w:lvl w:ilvl="0" w:tplc="04090001">
      <w:start w:val="1"/>
      <w:numFmt w:val="bullet"/>
      <w:lvlText w:val=""/>
      <w:lvlJc w:val="left"/>
      <w:pPr>
        <w:ind w:left="1467" w:hanging="360"/>
      </w:pPr>
      <w:rPr>
        <w:rFonts w:ascii="Symbol" w:hAnsi="Symbol" w:hint="default"/>
      </w:rPr>
    </w:lvl>
    <w:lvl w:ilvl="1" w:tplc="04090003" w:tentative="1">
      <w:start w:val="1"/>
      <w:numFmt w:val="bullet"/>
      <w:lvlText w:val="o"/>
      <w:lvlJc w:val="left"/>
      <w:pPr>
        <w:ind w:left="2187" w:hanging="360"/>
      </w:pPr>
      <w:rPr>
        <w:rFonts w:ascii="Courier New" w:hAnsi="Courier New" w:hint="default"/>
      </w:rPr>
    </w:lvl>
    <w:lvl w:ilvl="2" w:tplc="04090005" w:tentative="1">
      <w:start w:val="1"/>
      <w:numFmt w:val="bullet"/>
      <w:lvlText w:val=""/>
      <w:lvlJc w:val="left"/>
      <w:pPr>
        <w:ind w:left="2907" w:hanging="360"/>
      </w:pPr>
      <w:rPr>
        <w:rFonts w:ascii="Wingdings" w:hAnsi="Wingdings" w:hint="default"/>
      </w:rPr>
    </w:lvl>
    <w:lvl w:ilvl="3" w:tplc="04090001" w:tentative="1">
      <w:start w:val="1"/>
      <w:numFmt w:val="bullet"/>
      <w:lvlText w:val=""/>
      <w:lvlJc w:val="left"/>
      <w:pPr>
        <w:ind w:left="3627" w:hanging="360"/>
      </w:pPr>
      <w:rPr>
        <w:rFonts w:ascii="Symbol" w:hAnsi="Symbol" w:hint="default"/>
      </w:rPr>
    </w:lvl>
    <w:lvl w:ilvl="4" w:tplc="04090003" w:tentative="1">
      <w:start w:val="1"/>
      <w:numFmt w:val="bullet"/>
      <w:lvlText w:val="o"/>
      <w:lvlJc w:val="left"/>
      <w:pPr>
        <w:ind w:left="4347" w:hanging="360"/>
      </w:pPr>
      <w:rPr>
        <w:rFonts w:ascii="Courier New" w:hAnsi="Courier New" w:hint="default"/>
      </w:rPr>
    </w:lvl>
    <w:lvl w:ilvl="5" w:tplc="04090005" w:tentative="1">
      <w:start w:val="1"/>
      <w:numFmt w:val="bullet"/>
      <w:lvlText w:val=""/>
      <w:lvlJc w:val="left"/>
      <w:pPr>
        <w:ind w:left="5067" w:hanging="360"/>
      </w:pPr>
      <w:rPr>
        <w:rFonts w:ascii="Wingdings" w:hAnsi="Wingdings" w:hint="default"/>
      </w:rPr>
    </w:lvl>
    <w:lvl w:ilvl="6" w:tplc="04090001" w:tentative="1">
      <w:start w:val="1"/>
      <w:numFmt w:val="bullet"/>
      <w:lvlText w:val=""/>
      <w:lvlJc w:val="left"/>
      <w:pPr>
        <w:ind w:left="5787" w:hanging="360"/>
      </w:pPr>
      <w:rPr>
        <w:rFonts w:ascii="Symbol" w:hAnsi="Symbol" w:hint="default"/>
      </w:rPr>
    </w:lvl>
    <w:lvl w:ilvl="7" w:tplc="04090003" w:tentative="1">
      <w:start w:val="1"/>
      <w:numFmt w:val="bullet"/>
      <w:lvlText w:val="o"/>
      <w:lvlJc w:val="left"/>
      <w:pPr>
        <w:ind w:left="6507" w:hanging="360"/>
      </w:pPr>
      <w:rPr>
        <w:rFonts w:ascii="Courier New" w:hAnsi="Courier New" w:hint="default"/>
      </w:rPr>
    </w:lvl>
    <w:lvl w:ilvl="8" w:tplc="04090005" w:tentative="1">
      <w:start w:val="1"/>
      <w:numFmt w:val="bullet"/>
      <w:lvlText w:val=""/>
      <w:lvlJc w:val="left"/>
      <w:pPr>
        <w:ind w:left="7227" w:hanging="360"/>
      </w:pPr>
      <w:rPr>
        <w:rFonts w:ascii="Wingdings" w:hAnsi="Wingdings" w:hint="default"/>
      </w:rPr>
    </w:lvl>
  </w:abstractNum>
  <w:abstractNum w:abstractNumId="45">
    <w:nsid w:val="69C02CCC"/>
    <w:multiLevelType w:val="hybridMultilevel"/>
    <w:tmpl w:val="B2EEE6DE"/>
    <w:lvl w:ilvl="0" w:tplc="00BEB8A0">
      <w:start w:val="1999"/>
      <w:numFmt w:val="bullet"/>
      <w:lvlText w:val="-"/>
      <w:lvlJc w:val="left"/>
      <w:pPr>
        <w:ind w:left="720" w:hanging="360"/>
      </w:pPr>
      <w:rPr>
        <w:rFonts w:ascii="Arial Narrow" w:eastAsia="Times New Roman" w:hAnsi="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6B641A89"/>
    <w:multiLevelType w:val="hybridMultilevel"/>
    <w:tmpl w:val="5C687402"/>
    <w:lvl w:ilvl="0" w:tplc="00BEB8A0">
      <w:start w:val="1999"/>
      <w:numFmt w:val="bullet"/>
      <w:lvlText w:val="-"/>
      <w:lvlJc w:val="left"/>
      <w:pPr>
        <w:ind w:left="720" w:hanging="360"/>
      </w:pPr>
      <w:rPr>
        <w:rFonts w:ascii="Arial Narrow" w:eastAsia="Times New Roman" w:hAnsi="Arial Narrow"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nsid w:val="6C7D5670"/>
    <w:multiLevelType w:val="hybridMultilevel"/>
    <w:tmpl w:val="EAB0EBDC"/>
    <w:lvl w:ilvl="0" w:tplc="D6A4DE3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8">
    <w:nsid w:val="6E9A59AD"/>
    <w:multiLevelType w:val="hybridMultilevel"/>
    <w:tmpl w:val="13AC2260"/>
    <w:lvl w:ilvl="0" w:tplc="CF3CD89A">
      <w:start w:val="2"/>
      <w:numFmt w:val="bullet"/>
      <w:lvlText w:val="-"/>
      <w:lvlJc w:val="left"/>
      <w:pPr>
        <w:ind w:left="1440" w:hanging="360"/>
      </w:pPr>
      <w:rPr>
        <w:rFonts w:ascii="Trebuchet MS" w:eastAsia="Times New Roman" w:hAnsi="Trebuchet M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nsid w:val="6FBA7909"/>
    <w:multiLevelType w:val="hybridMultilevel"/>
    <w:tmpl w:val="2594078E"/>
    <w:lvl w:ilvl="0" w:tplc="E32CA2F0">
      <w:start w:val="1"/>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nsid w:val="70333288"/>
    <w:multiLevelType w:val="hybridMultilevel"/>
    <w:tmpl w:val="815C0FFE"/>
    <w:lvl w:ilvl="0" w:tplc="FCAE47BE">
      <w:start w:val="1"/>
      <w:numFmt w:val="bullet"/>
      <w:lvlText w:val=""/>
      <w:lvlJc w:val="left"/>
      <w:pPr>
        <w:ind w:left="1467" w:hanging="360"/>
      </w:pPr>
      <w:rPr>
        <w:rFonts w:ascii="Symbol" w:hAnsi="Symbol" w:hint="default"/>
        <w:color w:val="auto"/>
      </w:rPr>
    </w:lvl>
    <w:lvl w:ilvl="1" w:tplc="04090003" w:tentative="1">
      <w:start w:val="1"/>
      <w:numFmt w:val="bullet"/>
      <w:lvlText w:val="o"/>
      <w:lvlJc w:val="left"/>
      <w:pPr>
        <w:ind w:left="2187" w:hanging="360"/>
      </w:pPr>
      <w:rPr>
        <w:rFonts w:ascii="Courier New" w:hAnsi="Courier New" w:hint="default"/>
      </w:rPr>
    </w:lvl>
    <w:lvl w:ilvl="2" w:tplc="04090005" w:tentative="1">
      <w:start w:val="1"/>
      <w:numFmt w:val="bullet"/>
      <w:lvlText w:val=""/>
      <w:lvlJc w:val="left"/>
      <w:pPr>
        <w:ind w:left="2907" w:hanging="360"/>
      </w:pPr>
      <w:rPr>
        <w:rFonts w:ascii="Wingdings" w:hAnsi="Wingdings" w:hint="default"/>
      </w:rPr>
    </w:lvl>
    <w:lvl w:ilvl="3" w:tplc="04090001" w:tentative="1">
      <w:start w:val="1"/>
      <w:numFmt w:val="bullet"/>
      <w:lvlText w:val=""/>
      <w:lvlJc w:val="left"/>
      <w:pPr>
        <w:ind w:left="3627" w:hanging="360"/>
      </w:pPr>
      <w:rPr>
        <w:rFonts w:ascii="Symbol" w:hAnsi="Symbol" w:hint="default"/>
      </w:rPr>
    </w:lvl>
    <w:lvl w:ilvl="4" w:tplc="04090003" w:tentative="1">
      <w:start w:val="1"/>
      <w:numFmt w:val="bullet"/>
      <w:lvlText w:val="o"/>
      <w:lvlJc w:val="left"/>
      <w:pPr>
        <w:ind w:left="4347" w:hanging="360"/>
      </w:pPr>
      <w:rPr>
        <w:rFonts w:ascii="Courier New" w:hAnsi="Courier New" w:hint="default"/>
      </w:rPr>
    </w:lvl>
    <w:lvl w:ilvl="5" w:tplc="04090005" w:tentative="1">
      <w:start w:val="1"/>
      <w:numFmt w:val="bullet"/>
      <w:lvlText w:val=""/>
      <w:lvlJc w:val="left"/>
      <w:pPr>
        <w:ind w:left="5067" w:hanging="360"/>
      </w:pPr>
      <w:rPr>
        <w:rFonts w:ascii="Wingdings" w:hAnsi="Wingdings" w:hint="default"/>
      </w:rPr>
    </w:lvl>
    <w:lvl w:ilvl="6" w:tplc="04090001" w:tentative="1">
      <w:start w:val="1"/>
      <w:numFmt w:val="bullet"/>
      <w:lvlText w:val=""/>
      <w:lvlJc w:val="left"/>
      <w:pPr>
        <w:ind w:left="5787" w:hanging="360"/>
      </w:pPr>
      <w:rPr>
        <w:rFonts w:ascii="Symbol" w:hAnsi="Symbol" w:hint="default"/>
      </w:rPr>
    </w:lvl>
    <w:lvl w:ilvl="7" w:tplc="04090003" w:tentative="1">
      <w:start w:val="1"/>
      <w:numFmt w:val="bullet"/>
      <w:lvlText w:val="o"/>
      <w:lvlJc w:val="left"/>
      <w:pPr>
        <w:ind w:left="6507" w:hanging="360"/>
      </w:pPr>
      <w:rPr>
        <w:rFonts w:ascii="Courier New" w:hAnsi="Courier New" w:hint="default"/>
      </w:rPr>
    </w:lvl>
    <w:lvl w:ilvl="8" w:tplc="04090005" w:tentative="1">
      <w:start w:val="1"/>
      <w:numFmt w:val="bullet"/>
      <w:lvlText w:val=""/>
      <w:lvlJc w:val="left"/>
      <w:pPr>
        <w:ind w:left="7227" w:hanging="360"/>
      </w:pPr>
      <w:rPr>
        <w:rFonts w:ascii="Wingdings" w:hAnsi="Wingdings" w:hint="default"/>
      </w:rPr>
    </w:lvl>
  </w:abstractNum>
  <w:abstractNum w:abstractNumId="51">
    <w:nsid w:val="745B1775"/>
    <w:multiLevelType w:val="hybridMultilevel"/>
    <w:tmpl w:val="FB9059D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2">
    <w:nsid w:val="772F1A74"/>
    <w:multiLevelType w:val="hybridMultilevel"/>
    <w:tmpl w:val="5304162C"/>
    <w:lvl w:ilvl="0" w:tplc="20E41DBE">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8437A82"/>
    <w:multiLevelType w:val="hybridMultilevel"/>
    <w:tmpl w:val="4D0A0632"/>
    <w:lvl w:ilvl="0" w:tplc="CF3CD89A">
      <w:start w:val="2"/>
      <w:numFmt w:val="bullet"/>
      <w:lvlText w:val="-"/>
      <w:lvlJc w:val="left"/>
      <w:pPr>
        <w:ind w:left="720" w:hanging="360"/>
      </w:pPr>
      <w:rPr>
        <w:rFonts w:ascii="Trebuchet MS" w:eastAsia="Times New Roman" w:hAnsi="Trebuchet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8D72EB9"/>
    <w:multiLevelType w:val="hybridMultilevel"/>
    <w:tmpl w:val="88849A62"/>
    <w:lvl w:ilvl="0" w:tplc="8654A4E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5">
    <w:nsid w:val="7C8265D6"/>
    <w:multiLevelType w:val="hybridMultilevel"/>
    <w:tmpl w:val="A4DAEEF0"/>
    <w:lvl w:ilvl="0" w:tplc="6F50B74E">
      <w:start w:val="3"/>
      <w:numFmt w:val="bullet"/>
      <w:lvlText w:val="-"/>
      <w:lvlJc w:val="left"/>
      <w:pPr>
        <w:ind w:left="720" w:hanging="360"/>
      </w:pPr>
      <w:rPr>
        <w:rFonts w:ascii="EUAlbertina" w:eastAsia="Times New Roman" w:hAnsi="EUAlbertina" w:hint="default"/>
        <w:sz w:val="19"/>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5"/>
  </w:num>
  <w:num w:numId="2">
    <w:abstractNumId w:val="14"/>
  </w:num>
  <w:num w:numId="3">
    <w:abstractNumId w:val="25"/>
  </w:num>
  <w:num w:numId="4">
    <w:abstractNumId w:val="52"/>
  </w:num>
  <w:num w:numId="5">
    <w:abstractNumId w:val="22"/>
  </w:num>
  <w:num w:numId="6">
    <w:abstractNumId w:val="42"/>
  </w:num>
  <w:num w:numId="7">
    <w:abstractNumId w:val="7"/>
  </w:num>
  <w:num w:numId="8">
    <w:abstractNumId w:val="43"/>
  </w:num>
  <w:num w:numId="9">
    <w:abstractNumId w:val="0"/>
  </w:num>
  <w:num w:numId="10">
    <w:abstractNumId w:val="21"/>
  </w:num>
  <w:num w:numId="11">
    <w:abstractNumId w:val="51"/>
  </w:num>
  <w:num w:numId="12">
    <w:abstractNumId w:val="19"/>
  </w:num>
  <w:num w:numId="13">
    <w:abstractNumId w:val="30"/>
  </w:num>
  <w:num w:numId="14">
    <w:abstractNumId w:val="10"/>
  </w:num>
  <w:num w:numId="15">
    <w:abstractNumId w:val="28"/>
  </w:num>
  <w:num w:numId="16">
    <w:abstractNumId w:val="49"/>
  </w:num>
  <w:num w:numId="17">
    <w:abstractNumId w:val="20"/>
  </w:num>
  <w:num w:numId="18">
    <w:abstractNumId w:val="27"/>
  </w:num>
  <w:num w:numId="19">
    <w:abstractNumId w:val="23"/>
  </w:num>
  <w:num w:numId="20">
    <w:abstractNumId w:val="41"/>
  </w:num>
  <w:num w:numId="21">
    <w:abstractNumId w:val="40"/>
  </w:num>
  <w:num w:numId="22">
    <w:abstractNumId w:val="34"/>
  </w:num>
  <w:num w:numId="23">
    <w:abstractNumId w:val="35"/>
  </w:num>
  <w:num w:numId="24">
    <w:abstractNumId w:val="44"/>
  </w:num>
  <w:num w:numId="25">
    <w:abstractNumId w:val="4"/>
  </w:num>
  <w:num w:numId="26">
    <w:abstractNumId w:val="15"/>
  </w:num>
  <w:num w:numId="27">
    <w:abstractNumId w:val="50"/>
  </w:num>
  <w:num w:numId="28">
    <w:abstractNumId w:val="48"/>
  </w:num>
  <w:num w:numId="29">
    <w:abstractNumId w:val="37"/>
  </w:num>
  <w:num w:numId="30">
    <w:abstractNumId w:val="24"/>
  </w:num>
  <w:num w:numId="31">
    <w:abstractNumId w:val="53"/>
  </w:num>
  <w:num w:numId="32">
    <w:abstractNumId w:val="17"/>
  </w:num>
  <w:num w:numId="33">
    <w:abstractNumId w:val="13"/>
  </w:num>
  <w:num w:numId="34">
    <w:abstractNumId w:val="12"/>
  </w:num>
  <w:num w:numId="35">
    <w:abstractNumId w:val="9"/>
  </w:num>
  <w:num w:numId="36">
    <w:abstractNumId w:val="31"/>
  </w:num>
  <w:num w:numId="37">
    <w:abstractNumId w:val="5"/>
  </w:num>
  <w:num w:numId="38">
    <w:abstractNumId w:val="3"/>
  </w:num>
  <w:num w:numId="39">
    <w:abstractNumId w:val="47"/>
  </w:num>
  <w:num w:numId="40">
    <w:abstractNumId w:val="32"/>
  </w:num>
  <w:num w:numId="41">
    <w:abstractNumId w:val="2"/>
  </w:num>
  <w:num w:numId="42">
    <w:abstractNumId w:val="26"/>
  </w:num>
  <w:num w:numId="43">
    <w:abstractNumId w:val="39"/>
  </w:num>
  <w:num w:numId="4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6"/>
  </w:num>
  <w:num w:numId="46">
    <w:abstractNumId w:val="16"/>
  </w:num>
  <w:num w:numId="47">
    <w:abstractNumId w:val="36"/>
  </w:num>
  <w:num w:numId="48">
    <w:abstractNumId w:val="38"/>
  </w:num>
  <w:num w:numId="49">
    <w:abstractNumId w:val="1"/>
  </w:num>
  <w:num w:numId="50">
    <w:abstractNumId w:val="18"/>
  </w:num>
  <w:num w:numId="51">
    <w:abstractNumId w:val="54"/>
  </w:num>
  <w:num w:numId="52">
    <w:abstractNumId w:val="11"/>
  </w:num>
  <w:num w:numId="53">
    <w:abstractNumId w:val="6"/>
  </w:num>
  <w:num w:numId="54">
    <w:abstractNumId w:val="8"/>
  </w:num>
  <w:num w:numId="55">
    <w:abstractNumId w:val="33"/>
  </w:num>
  <w:num w:numId="56">
    <w:abstractNumId w:val="45"/>
  </w:num>
  <w:num w:numId="57">
    <w:abstractNumId w:val="3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766"/>
    <w:rsid w:val="0000386E"/>
    <w:rsid w:val="00005E6C"/>
    <w:rsid w:val="000066CF"/>
    <w:rsid w:val="00027A14"/>
    <w:rsid w:val="0004141E"/>
    <w:rsid w:val="0004150C"/>
    <w:rsid w:val="000435FE"/>
    <w:rsid w:val="00052F6F"/>
    <w:rsid w:val="00053287"/>
    <w:rsid w:val="00055D10"/>
    <w:rsid w:val="0006479B"/>
    <w:rsid w:val="00076796"/>
    <w:rsid w:val="00077348"/>
    <w:rsid w:val="000779ED"/>
    <w:rsid w:val="00080927"/>
    <w:rsid w:val="000861BA"/>
    <w:rsid w:val="00090897"/>
    <w:rsid w:val="0009646F"/>
    <w:rsid w:val="000A2DE6"/>
    <w:rsid w:val="000A673E"/>
    <w:rsid w:val="000A7394"/>
    <w:rsid w:val="000B15D7"/>
    <w:rsid w:val="000B1B0C"/>
    <w:rsid w:val="000C454D"/>
    <w:rsid w:val="000C74ED"/>
    <w:rsid w:val="000D3D59"/>
    <w:rsid w:val="000E242E"/>
    <w:rsid w:val="000E32B5"/>
    <w:rsid w:val="000E35BB"/>
    <w:rsid w:val="000E6FDA"/>
    <w:rsid w:val="000F7DDF"/>
    <w:rsid w:val="000F7E66"/>
    <w:rsid w:val="00103237"/>
    <w:rsid w:val="00105D8B"/>
    <w:rsid w:val="00106C8F"/>
    <w:rsid w:val="00107BC6"/>
    <w:rsid w:val="00110034"/>
    <w:rsid w:val="00113622"/>
    <w:rsid w:val="00113926"/>
    <w:rsid w:val="00116093"/>
    <w:rsid w:val="001229DB"/>
    <w:rsid w:val="00123E68"/>
    <w:rsid w:val="00132B25"/>
    <w:rsid w:val="00135093"/>
    <w:rsid w:val="001357F0"/>
    <w:rsid w:val="00135CA2"/>
    <w:rsid w:val="001372FB"/>
    <w:rsid w:val="00143764"/>
    <w:rsid w:val="00144C9A"/>
    <w:rsid w:val="00145B08"/>
    <w:rsid w:val="00150C81"/>
    <w:rsid w:val="00153DD7"/>
    <w:rsid w:val="00153DF7"/>
    <w:rsid w:val="001573DD"/>
    <w:rsid w:val="001705A6"/>
    <w:rsid w:val="00172E1A"/>
    <w:rsid w:val="001758BB"/>
    <w:rsid w:val="00176C3F"/>
    <w:rsid w:val="00181ECC"/>
    <w:rsid w:val="00185D98"/>
    <w:rsid w:val="00190A56"/>
    <w:rsid w:val="0019464B"/>
    <w:rsid w:val="00197716"/>
    <w:rsid w:val="001A67BB"/>
    <w:rsid w:val="001B2841"/>
    <w:rsid w:val="001B5AC0"/>
    <w:rsid w:val="001C244D"/>
    <w:rsid w:val="001C77AE"/>
    <w:rsid w:val="001D3723"/>
    <w:rsid w:val="001D4531"/>
    <w:rsid w:val="001E1474"/>
    <w:rsid w:val="001E669A"/>
    <w:rsid w:val="001E79C0"/>
    <w:rsid w:val="001F1154"/>
    <w:rsid w:val="001F1714"/>
    <w:rsid w:val="001F2171"/>
    <w:rsid w:val="001F31C9"/>
    <w:rsid w:val="001F54AA"/>
    <w:rsid w:val="001F6650"/>
    <w:rsid w:val="001F774B"/>
    <w:rsid w:val="001F7D27"/>
    <w:rsid w:val="00200CC8"/>
    <w:rsid w:val="00203679"/>
    <w:rsid w:val="00211B8E"/>
    <w:rsid w:val="00213BAC"/>
    <w:rsid w:val="00217C62"/>
    <w:rsid w:val="00224B9C"/>
    <w:rsid w:val="002372F0"/>
    <w:rsid w:val="00246A44"/>
    <w:rsid w:val="00247F2A"/>
    <w:rsid w:val="0025184D"/>
    <w:rsid w:val="002526BD"/>
    <w:rsid w:val="002561DF"/>
    <w:rsid w:val="00260E1F"/>
    <w:rsid w:val="002624B3"/>
    <w:rsid w:val="00267B50"/>
    <w:rsid w:val="00270DC6"/>
    <w:rsid w:val="00272E0F"/>
    <w:rsid w:val="00274993"/>
    <w:rsid w:val="002778D9"/>
    <w:rsid w:val="002800FA"/>
    <w:rsid w:val="00281ACE"/>
    <w:rsid w:val="00282FFE"/>
    <w:rsid w:val="0028371A"/>
    <w:rsid w:val="0028375D"/>
    <w:rsid w:val="002842F4"/>
    <w:rsid w:val="002856AE"/>
    <w:rsid w:val="00287002"/>
    <w:rsid w:val="00294F3E"/>
    <w:rsid w:val="002A0CD8"/>
    <w:rsid w:val="002A3169"/>
    <w:rsid w:val="002A6F7D"/>
    <w:rsid w:val="002A757A"/>
    <w:rsid w:val="002B38D2"/>
    <w:rsid w:val="002D611C"/>
    <w:rsid w:val="002E55C7"/>
    <w:rsid w:val="002E644A"/>
    <w:rsid w:val="002E6F5F"/>
    <w:rsid w:val="002F2B16"/>
    <w:rsid w:val="002F3998"/>
    <w:rsid w:val="002F52DE"/>
    <w:rsid w:val="002F6CD4"/>
    <w:rsid w:val="00302361"/>
    <w:rsid w:val="003068D6"/>
    <w:rsid w:val="00314B73"/>
    <w:rsid w:val="00324571"/>
    <w:rsid w:val="00325E05"/>
    <w:rsid w:val="003304E6"/>
    <w:rsid w:val="00330F69"/>
    <w:rsid w:val="00335965"/>
    <w:rsid w:val="00336AF5"/>
    <w:rsid w:val="0034005D"/>
    <w:rsid w:val="003437DE"/>
    <w:rsid w:val="00352C5A"/>
    <w:rsid w:val="0035319A"/>
    <w:rsid w:val="00361840"/>
    <w:rsid w:val="00361B3D"/>
    <w:rsid w:val="003628EC"/>
    <w:rsid w:val="003633F7"/>
    <w:rsid w:val="003651B7"/>
    <w:rsid w:val="0037384D"/>
    <w:rsid w:val="003744A4"/>
    <w:rsid w:val="00375804"/>
    <w:rsid w:val="003807AD"/>
    <w:rsid w:val="00382ACB"/>
    <w:rsid w:val="003850C2"/>
    <w:rsid w:val="00390757"/>
    <w:rsid w:val="00397BAD"/>
    <w:rsid w:val="003A602E"/>
    <w:rsid w:val="003A71C2"/>
    <w:rsid w:val="003B01B7"/>
    <w:rsid w:val="003C315E"/>
    <w:rsid w:val="003C5048"/>
    <w:rsid w:val="003C575A"/>
    <w:rsid w:val="003C72B0"/>
    <w:rsid w:val="003C7CF6"/>
    <w:rsid w:val="003D24BC"/>
    <w:rsid w:val="003D7463"/>
    <w:rsid w:val="003E0AAA"/>
    <w:rsid w:val="003F0091"/>
    <w:rsid w:val="003F1161"/>
    <w:rsid w:val="003F5097"/>
    <w:rsid w:val="00401692"/>
    <w:rsid w:val="00401C74"/>
    <w:rsid w:val="00401E2C"/>
    <w:rsid w:val="00402469"/>
    <w:rsid w:val="004178DC"/>
    <w:rsid w:val="0043065E"/>
    <w:rsid w:val="00430878"/>
    <w:rsid w:val="00435803"/>
    <w:rsid w:val="004371C3"/>
    <w:rsid w:val="00445C70"/>
    <w:rsid w:val="004470AE"/>
    <w:rsid w:val="00450C8A"/>
    <w:rsid w:val="004529DE"/>
    <w:rsid w:val="00456509"/>
    <w:rsid w:val="004566F5"/>
    <w:rsid w:val="00456957"/>
    <w:rsid w:val="004577CB"/>
    <w:rsid w:val="00466509"/>
    <w:rsid w:val="00466531"/>
    <w:rsid w:val="00466D7C"/>
    <w:rsid w:val="00473483"/>
    <w:rsid w:val="00476841"/>
    <w:rsid w:val="00476B9B"/>
    <w:rsid w:val="00477122"/>
    <w:rsid w:val="00480225"/>
    <w:rsid w:val="00481DC3"/>
    <w:rsid w:val="00482D21"/>
    <w:rsid w:val="004849EF"/>
    <w:rsid w:val="00486CB8"/>
    <w:rsid w:val="004A02B5"/>
    <w:rsid w:val="004A23E6"/>
    <w:rsid w:val="004A2B49"/>
    <w:rsid w:val="004A508A"/>
    <w:rsid w:val="004A621C"/>
    <w:rsid w:val="004B3CC1"/>
    <w:rsid w:val="004B63A7"/>
    <w:rsid w:val="004C4FF3"/>
    <w:rsid w:val="004D01C3"/>
    <w:rsid w:val="004D7224"/>
    <w:rsid w:val="004E2135"/>
    <w:rsid w:val="004E5B16"/>
    <w:rsid w:val="004F04F4"/>
    <w:rsid w:val="004F24F2"/>
    <w:rsid w:val="00500134"/>
    <w:rsid w:val="00501B66"/>
    <w:rsid w:val="00505FF4"/>
    <w:rsid w:val="00507935"/>
    <w:rsid w:val="00513D6E"/>
    <w:rsid w:val="00513D71"/>
    <w:rsid w:val="005176CD"/>
    <w:rsid w:val="00520009"/>
    <w:rsid w:val="00523B24"/>
    <w:rsid w:val="00526EA0"/>
    <w:rsid w:val="00532EED"/>
    <w:rsid w:val="00536746"/>
    <w:rsid w:val="005476F2"/>
    <w:rsid w:val="00547BBC"/>
    <w:rsid w:val="00547FB3"/>
    <w:rsid w:val="00554B26"/>
    <w:rsid w:val="00555B0B"/>
    <w:rsid w:val="00557AED"/>
    <w:rsid w:val="005641B4"/>
    <w:rsid w:val="00564766"/>
    <w:rsid w:val="00567A7D"/>
    <w:rsid w:val="00574986"/>
    <w:rsid w:val="00580E91"/>
    <w:rsid w:val="005875FB"/>
    <w:rsid w:val="00591B29"/>
    <w:rsid w:val="00592604"/>
    <w:rsid w:val="00593D25"/>
    <w:rsid w:val="0059635F"/>
    <w:rsid w:val="005A26D4"/>
    <w:rsid w:val="005B03A2"/>
    <w:rsid w:val="005B3AD1"/>
    <w:rsid w:val="005B43D7"/>
    <w:rsid w:val="005B4479"/>
    <w:rsid w:val="005B7A3C"/>
    <w:rsid w:val="005C37FA"/>
    <w:rsid w:val="005C5172"/>
    <w:rsid w:val="005D0CA7"/>
    <w:rsid w:val="005D3077"/>
    <w:rsid w:val="005D65C0"/>
    <w:rsid w:val="005D696C"/>
    <w:rsid w:val="005E36C1"/>
    <w:rsid w:val="005F0329"/>
    <w:rsid w:val="005F0F08"/>
    <w:rsid w:val="005F1804"/>
    <w:rsid w:val="0060112C"/>
    <w:rsid w:val="0060691A"/>
    <w:rsid w:val="00611A02"/>
    <w:rsid w:val="0061202D"/>
    <w:rsid w:val="006139D9"/>
    <w:rsid w:val="00614083"/>
    <w:rsid w:val="00614B0B"/>
    <w:rsid w:val="00620343"/>
    <w:rsid w:val="0062641E"/>
    <w:rsid w:val="00627420"/>
    <w:rsid w:val="00627425"/>
    <w:rsid w:val="0063057D"/>
    <w:rsid w:val="00632913"/>
    <w:rsid w:val="00637EA9"/>
    <w:rsid w:val="006405AB"/>
    <w:rsid w:val="00642416"/>
    <w:rsid w:val="0064701A"/>
    <w:rsid w:val="00647A19"/>
    <w:rsid w:val="00650570"/>
    <w:rsid w:val="00652946"/>
    <w:rsid w:val="00680ED5"/>
    <w:rsid w:val="006815CE"/>
    <w:rsid w:val="00683AD8"/>
    <w:rsid w:val="00686806"/>
    <w:rsid w:val="006901B0"/>
    <w:rsid w:val="00691A96"/>
    <w:rsid w:val="0069661D"/>
    <w:rsid w:val="006A1336"/>
    <w:rsid w:val="006A5F0F"/>
    <w:rsid w:val="006B132E"/>
    <w:rsid w:val="006B2308"/>
    <w:rsid w:val="006B2CDF"/>
    <w:rsid w:val="006B36A4"/>
    <w:rsid w:val="006B4231"/>
    <w:rsid w:val="006C18E0"/>
    <w:rsid w:val="006C1D1E"/>
    <w:rsid w:val="006C638A"/>
    <w:rsid w:val="006C7CC8"/>
    <w:rsid w:val="006E2C2C"/>
    <w:rsid w:val="006E4E48"/>
    <w:rsid w:val="006F1499"/>
    <w:rsid w:val="00700722"/>
    <w:rsid w:val="00701BA9"/>
    <w:rsid w:val="00702491"/>
    <w:rsid w:val="00703DC5"/>
    <w:rsid w:val="0070483C"/>
    <w:rsid w:val="007060FF"/>
    <w:rsid w:val="0071308F"/>
    <w:rsid w:val="00714540"/>
    <w:rsid w:val="0071585E"/>
    <w:rsid w:val="0071600A"/>
    <w:rsid w:val="00717A46"/>
    <w:rsid w:val="00717EF0"/>
    <w:rsid w:val="0073114D"/>
    <w:rsid w:val="00733260"/>
    <w:rsid w:val="00740E4C"/>
    <w:rsid w:val="007419FF"/>
    <w:rsid w:val="0074347F"/>
    <w:rsid w:val="00745D47"/>
    <w:rsid w:val="0075052B"/>
    <w:rsid w:val="00750CF4"/>
    <w:rsid w:val="007562C4"/>
    <w:rsid w:val="007607E3"/>
    <w:rsid w:val="007608C9"/>
    <w:rsid w:val="007624CA"/>
    <w:rsid w:val="007670EF"/>
    <w:rsid w:val="00767EE7"/>
    <w:rsid w:val="00772062"/>
    <w:rsid w:val="0077422B"/>
    <w:rsid w:val="00774C18"/>
    <w:rsid w:val="00776B72"/>
    <w:rsid w:val="00781729"/>
    <w:rsid w:val="00781BAB"/>
    <w:rsid w:val="00781D21"/>
    <w:rsid w:val="007844DD"/>
    <w:rsid w:val="007866AD"/>
    <w:rsid w:val="00791743"/>
    <w:rsid w:val="00796EEE"/>
    <w:rsid w:val="007A2BA9"/>
    <w:rsid w:val="007A65D7"/>
    <w:rsid w:val="007B1E1F"/>
    <w:rsid w:val="007B35C2"/>
    <w:rsid w:val="007B6EC9"/>
    <w:rsid w:val="007B73F3"/>
    <w:rsid w:val="007C1E2F"/>
    <w:rsid w:val="007C4036"/>
    <w:rsid w:val="007C4ADE"/>
    <w:rsid w:val="007C6251"/>
    <w:rsid w:val="007E22BF"/>
    <w:rsid w:val="007E3707"/>
    <w:rsid w:val="007E50FB"/>
    <w:rsid w:val="007E51F9"/>
    <w:rsid w:val="007E60F9"/>
    <w:rsid w:val="007F010E"/>
    <w:rsid w:val="007F085E"/>
    <w:rsid w:val="007F1DF2"/>
    <w:rsid w:val="007F449F"/>
    <w:rsid w:val="007F5D5D"/>
    <w:rsid w:val="00807292"/>
    <w:rsid w:val="008113EE"/>
    <w:rsid w:val="00811C05"/>
    <w:rsid w:val="008150E2"/>
    <w:rsid w:val="008221E8"/>
    <w:rsid w:val="00842E1D"/>
    <w:rsid w:val="00845137"/>
    <w:rsid w:val="00857D65"/>
    <w:rsid w:val="008608C4"/>
    <w:rsid w:val="008733A5"/>
    <w:rsid w:val="00880BB9"/>
    <w:rsid w:val="0088180B"/>
    <w:rsid w:val="0088188F"/>
    <w:rsid w:val="00881A3C"/>
    <w:rsid w:val="00882232"/>
    <w:rsid w:val="00882F24"/>
    <w:rsid w:val="00883611"/>
    <w:rsid w:val="008878CF"/>
    <w:rsid w:val="00892776"/>
    <w:rsid w:val="00896CB9"/>
    <w:rsid w:val="008B4846"/>
    <w:rsid w:val="008C5CF8"/>
    <w:rsid w:val="008C61C5"/>
    <w:rsid w:val="008C73B3"/>
    <w:rsid w:val="008D166C"/>
    <w:rsid w:val="008E43AF"/>
    <w:rsid w:val="00906974"/>
    <w:rsid w:val="00911384"/>
    <w:rsid w:val="009157ED"/>
    <w:rsid w:val="00916073"/>
    <w:rsid w:val="009201AE"/>
    <w:rsid w:val="00921FDC"/>
    <w:rsid w:val="00923ACC"/>
    <w:rsid w:val="00924A2E"/>
    <w:rsid w:val="00930B99"/>
    <w:rsid w:val="00935BBA"/>
    <w:rsid w:val="00936AC3"/>
    <w:rsid w:val="00937A2B"/>
    <w:rsid w:val="0094356E"/>
    <w:rsid w:val="00944925"/>
    <w:rsid w:val="0094625A"/>
    <w:rsid w:val="00947EA1"/>
    <w:rsid w:val="00952F0B"/>
    <w:rsid w:val="00955CFD"/>
    <w:rsid w:val="0096300F"/>
    <w:rsid w:val="009744C7"/>
    <w:rsid w:val="0097476E"/>
    <w:rsid w:val="00976C98"/>
    <w:rsid w:val="009939B4"/>
    <w:rsid w:val="00994137"/>
    <w:rsid w:val="00995B68"/>
    <w:rsid w:val="009A101F"/>
    <w:rsid w:val="009A4746"/>
    <w:rsid w:val="009A5994"/>
    <w:rsid w:val="009A7F66"/>
    <w:rsid w:val="009B1243"/>
    <w:rsid w:val="009B1DDA"/>
    <w:rsid w:val="009B5DD2"/>
    <w:rsid w:val="009C1ADD"/>
    <w:rsid w:val="009C1FBB"/>
    <w:rsid w:val="009C3334"/>
    <w:rsid w:val="009C7C9A"/>
    <w:rsid w:val="009C7D7C"/>
    <w:rsid w:val="009D14F9"/>
    <w:rsid w:val="009D2452"/>
    <w:rsid w:val="009D3A32"/>
    <w:rsid w:val="009D62A9"/>
    <w:rsid w:val="009D6A80"/>
    <w:rsid w:val="009E0623"/>
    <w:rsid w:val="009E168A"/>
    <w:rsid w:val="009E38BB"/>
    <w:rsid w:val="009F072B"/>
    <w:rsid w:val="009F754B"/>
    <w:rsid w:val="00A037CF"/>
    <w:rsid w:val="00A05417"/>
    <w:rsid w:val="00A063CA"/>
    <w:rsid w:val="00A154A3"/>
    <w:rsid w:val="00A177D1"/>
    <w:rsid w:val="00A216EF"/>
    <w:rsid w:val="00A244E0"/>
    <w:rsid w:val="00A30D2D"/>
    <w:rsid w:val="00A353E0"/>
    <w:rsid w:val="00A37C03"/>
    <w:rsid w:val="00A41A06"/>
    <w:rsid w:val="00A420F3"/>
    <w:rsid w:val="00A54E87"/>
    <w:rsid w:val="00A55756"/>
    <w:rsid w:val="00A55A13"/>
    <w:rsid w:val="00A56D28"/>
    <w:rsid w:val="00A61720"/>
    <w:rsid w:val="00A63330"/>
    <w:rsid w:val="00A63CE6"/>
    <w:rsid w:val="00A6422B"/>
    <w:rsid w:val="00A7252D"/>
    <w:rsid w:val="00A82175"/>
    <w:rsid w:val="00A84755"/>
    <w:rsid w:val="00A86693"/>
    <w:rsid w:val="00A907AE"/>
    <w:rsid w:val="00A93116"/>
    <w:rsid w:val="00A93A99"/>
    <w:rsid w:val="00AA10F2"/>
    <w:rsid w:val="00AA1148"/>
    <w:rsid w:val="00AA35F2"/>
    <w:rsid w:val="00AB5EBB"/>
    <w:rsid w:val="00AC370F"/>
    <w:rsid w:val="00AD3E21"/>
    <w:rsid w:val="00AE37C3"/>
    <w:rsid w:val="00AE5069"/>
    <w:rsid w:val="00B03CF8"/>
    <w:rsid w:val="00B04F32"/>
    <w:rsid w:val="00B053AD"/>
    <w:rsid w:val="00B05CA7"/>
    <w:rsid w:val="00B068BF"/>
    <w:rsid w:val="00B1270B"/>
    <w:rsid w:val="00B1336D"/>
    <w:rsid w:val="00B15C89"/>
    <w:rsid w:val="00B2108C"/>
    <w:rsid w:val="00B221E7"/>
    <w:rsid w:val="00B26AE0"/>
    <w:rsid w:val="00B30960"/>
    <w:rsid w:val="00B312C4"/>
    <w:rsid w:val="00B33D14"/>
    <w:rsid w:val="00B379BC"/>
    <w:rsid w:val="00B42CE0"/>
    <w:rsid w:val="00B47D5E"/>
    <w:rsid w:val="00B50368"/>
    <w:rsid w:val="00B50ED8"/>
    <w:rsid w:val="00B52F7B"/>
    <w:rsid w:val="00B550DE"/>
    <w:rsid w:val="00B60F85"/>
    <w:rsid w:val="00B74715"/>
    <w:rsid w:val="00B86A68"/>
    <w:rsid w:val="00B91922"/>
    <w:rsid w:val="00B91B05"/>
    <w:rsid w:val="00BA0FC0"/>
    <w:rsid w:val="00BB62C1"/>
    <w:rsid w:val="00BC57C5"/>
    <w:rsid w:val="00BD6E39"/>
    <w:rsid w:val="00BE0BEF"/>
    <w:rsid w:val="00BE2074"/>
    <w:rsid w:val="00BE2F8E"/>
    <w:rsid w:val="00BE481C"/>
    <w:rsid w:val="00BF0EB0"/>
    <w:rsid w:val="00BF7910"/>
    <w:rsid w:val="00BF7C92"/>
    <w:rsid w:val="00C04EAA"/>
    <w:rsid w:val="00C0613C"/>
    <w:rsid w:val="00C06CCD"/>
    <w:rsid w:val="00C1005A"/>
    <w:rsid w:val="00C11FA2"/>
    <w:rsid w:val="00C14BA5"/>
    <w:rsid w:val="00C20AD7"/>
    <w:rsid w:val="00C24D5B"/>
    <w:rsid w:val="00C27AFB"/>
    <w:rsid w:val="00C30B3B"/>
    <w:rsid w:val="00C313DD"/>
    <w:rsid w:val="00C32B72"/>
    <w:rsid w:val="00C4052B"/>
    <w:rsid w:val="00C453FB"/>
    <w:rsid w:val="00C562E2"/>
    <w:rsid w:val="00C567B1"/>
    <w:rsid w:val="00C64FA2"/>
    <w:rsid w:val="00C824B0"/>
    <w:rsid w:val="00C82BA2"/>
    <w:rsid w:val="00C90D2B"/>
    <w:rsid w:val="00C911AF"/>
    <w:rsid w:val="00C95499"/>
    <w:rsid w:val="00C957DA"/>
    <w:rsid w:val="00C97296"/>
    <w:rsid w:val="00CA1ADE"/>
    <w:rsid w:val="00CA3BA7"/>
    <w:rsid w:val="00CB03C2"/>
    <w:rsid w:val="00CB169B"/>
    <w:rsid w:val="00CB4199"/>
    <w:rsid w:val="00CB4E53"/>
    <w:rsid w:val="00CB5C1C"/>
    <w:rsid w:val="00CB7724"/>
    <w:rsid w:val="00CC0EF5"/>
    <w:rsid w:val="00CC1ABE"/>
    <w:rsid w:val="00CC5974"/>
    <w:rsid w:val="00CD0FD5"/>
    <w:rsid w:val="00CE5D6B"/>
    <w:rsid w:val="00CF0117"/>
    <w:rsid w:val="00CF023F"/>
    <w:rsid w:val="00CF2290"/>
    <w:rsid w:val="00CF5318"/>
    <w:rsid w:val="00D06FA4"/>
    <w:rsid w:val="00D07545"/>
    <w:rsid w:val="00D11167"/>
    <w:rsid w:val="00D11799"/>
    <w:rsid w:val="00D13CE2"/>
    <w:rsid w:val="00D155B7"/>
    <w:rsid w:val="00D16A38"/>
    <w:rsid w:val="00D23793"/>
    <w:rsid w:val="00D247A6"/>
    <w:rsid w:val="00D2589E"/>
    <w:rsid w:val="00D2639A"/>
    <w:rsid w:val="00D32048"/>
    <w:rsid w:val="00D35CDD"/>
    <w:rsid w:val="00D427F1"/>
    <w:rsid w:val="00D52886"/>
    <w:rsid w:val="00D57F15"/>
    <w:rsid w:val="00D73B4E"/>
    <w:rsid w:val="00D741C0"/>
    <w:rsid w:val="00D74611"/>
    <w:rsid w:val="00D75E7F"/>
    <w:rsid w:val="00D80AC1"/>
    <w:rsid w:val="00D81388"/>
    <w:rsid w:val="00D82470"/>
    <w:rsid w:val="00D87310"/>
    <w:rsid w:val="00D87791"/>
    <w:rsid w:val="00D90787"/>
    <w:rsid w:val="00D930D3"/>
    <w:rsid w:val="00D95CA2"/>
    <w:rsid w:val="00DA5B4A"/>
    <w:rsid w:val="00DA5F08"/>
    <w:rsid w:val="00DB1294"/>
    <w:rsid w:val="00DB2F1E"/>
    <w:rsid w:val="00DC1DA9"/>
    <w:rsid w:val="00DC3E38"/>
    <w:rsid w:val="00DD2708"/>
    <w:rsid w:val="00DD4648"/>
    <w:rsid w:val="00DD4794"/>
    <w:rsid w:val="00DD4B15"/>
    <w:rsid w:val="00DE5937"/>
    <w:rsid w:val="00DF1F62"/>
    <w:rsid w:val="00E13B3C"/>
    <w:rsid w:val="00E141C0"/>
    <w:rsid w:val="00E14D0E"/>
    <w:rsid w:val="00E1581D"/>
    <w:rsid w:val="00E21639"/>
    <w:rsid w:val="00E2486D"/>
    <w:rsid w:val="00E2498C"/>
    <w:rsid w:val="00E25016"/>
    <w:rsid w:val="00E255C1"/>
    <w:rsid w:val="00E32CC6"/>
    <w:rsid w:val="00E33B88"/>
    <w:rsid w:val="00E41482"/>
    <w:rsid w:val="00E4331C"/>
    <w:rsid w:val="00E54FFE"/>
    <w:rsid w:val="00E551A7"/>
    <w:rsid w:val="00E56450"/>
    <w:rsid w:val="00E61EAC"/>
    <w:rsid w:val="00E622A2"/>
    <w:rsid w:val="00E629E4"/>
    <w:rsid w:val="00E642FD"/>
    <w:rsid w:val="00E6440A"/>
    <w:rsid w:val="00E66ADC"/>
    <w:rsid w:val="00E73D67"/>
    <w:rsid w:val="00E768FD"/>
    <w:rsid w:val="00E828CB"/>
    <w:rsid w:val="00E854DF"/>
    <w:rsid w:val="00E86C74"/>
    <w:rsid w:val="00E86D29"/>
    <w:rsid w:val="00E871B9"/>
    <w:rsid w:val="00E9523F"/>
    <w:rsid w:val="00E9642A"/>
    <w:rsid w:val="00EA015A"/>
    <w:rsid w:val="00EA11F5"/>
    <w:rsid w:val="00EA311B"/>
    <w:rsid w:val="00EA4E5D"/>
    <w:rsid w:val="00EA5D2A"/>
    <w:rsid w:val="00EB31A3"/>
    <w:rsid w:val="00EB719E"/>
    <w:rsid w:val="00EC24F1"/>
    <w:rsid w:val="00ED094B"/>
    <w:rsid w:val="00ED52F2"/>
    <w:rsid w:val="00EE2A25"/>
    <w:rsid w:val="00EE5F10"/>
    <w:rsid w:val="00EE7AF9"/>
    <w:rsid w:val="00EF45DA"/>
    <w:rsid w:val="00EF5E8E"/>
    <w:rsid w:val="00EF6DFC"/>
    <w:rsid w:val="00F00016"/>
    <w:rsid w:val="00F009B7"/>
    <w:rsid w:val="00F120ED"/>
    <w:rsid w:val="00F24DD7"/>
    <w:rsid w:val="00F36185"/>
    <w:rsid w:val="00F42647"/>
    <w:rsid w:val="00F442E1"/>
    <w:rsid w:val="00F46734"/>
    <w:rsid w:val="00F472FD"/>
    <w:rsid w:val="00F47F26"/>
    <w:rsid w:val="00F52B23"/>
    <w:rsid w:val="00F53E61"/>
    <w:rsid w:val="00F60E0A"/>
    <w:rsid w:val="00F63AA7"/>
    <w:rsid w:val="00F705B6"/>
    <w:rsid w:val="00F770B0"/>
    <w:rsid w:val="00F804DB"/>
    <w:rsid w:val="00F81DB8"/>
    <w:rsid w:val="00FA0271"/>
    <w:rsid w:val="00FA046F"/>
    <w:rsid w:val="00FA2C34"/>
    <w:rsid w:val="00FA4928"/>
    <w:rsid w:val="00FA60C0"/>
    <w:rsid w:val="00FA6EC0"/>
    <w:rsid w:val="00FA7114"/>
    <w:rsid w:val="00FB4873"/>
    <w:rsid w:val="00FB4AFE"/>
    <w:rsid w:val="00FD5B54"/>
    <w:rsid w:val="00FF5693"/>
    <w:rsid w:val="00FF78A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0B89D3D-A325-4D55-B1B2-422964EAD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334"/>
    <w:pPr>
      <w:spacing w:after="200" w:line="276" w:lineRule="auto"/>
    </w:pPr>
    <w:rPr>
      <w:sz w:val="22"/>
      <w:szCs w:val="22"/>
    </w:rPr>
  </w:style>
  <w:style w:type="paragraph" w:styleId="Heading1">
    <w:name w:val="heading 1"/>
    <w:basedOn w:val="Normal"/>
    <w:link w:val="Heading1Char"/>
    <w:uiPriority w:val="99"/>
    <w:qFormat/>
    <w:rsid w:val="004B3CC1"/>
    <w:pPr>
      <w:spacing w:before="100" w:beforeAutospacing="1" w:after="100" w:afterAutospacing="1" w:line="240" w:lineRule="auto"/>
      <w:outlineLvl w:val="0"/>
    </w:pPr>
    <w:rPr>
      <w:rFonts w:ascii="Times New Roman" w:eastAsia="Times New Roman" w:hAnsi="Times New Roman"/>
      <w:b/>
      <w:bCs/>
      <w:kern w:val="36"/>
      <w:sz w:val="48"/>
      <w:szCs w:val="48"/>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B3CC1"/>
    <w:rPr>
      <w:rFonts w:ascii="Times New Roman" w:hAnsi="Times New Roman" w:cs="Times New Roman"/>
      <w:b/>
      <w:bCs/>
      <w:kern w:val="36"/>
      <w:sz w:val="48"/>
      <w:szCs w:val="48"/>
      <w:lang w:val="ro-RO" w:eastAsia="ro-RO"/>
    </w:rPr>
  </w:style>
  <w:style w:type="paragraph" w:styleId="Header">
    <w:name w:val="header"/>
    <w:basedOn w:val="Normal"/>
    <w:link w:val="HeaderChar"/>
    <w:uiPriority w:val="99"/>
    <w:rsid w:val="0056476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564766"/>
    <w:rPr>
      <w:rFonts w:cs="Times New Roman"/>
    </w:rPr>
  </w:style>
  <w:style w:type="paragraph" w:styleId="Footer">
    <w:name w:val="footer"/>
    <w:basedOn w:val="Normal"/>
    <w:link w:val="FooterChar"/>
    <w:uiPriority w:val="99"/>
    <w:rsid w:val="0056476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564766"/>
    <w:rPr>
      <w:rFonts w:cs="Times New Roman"/>
    </w:rPr>
  </w:style>
  <w:style w:type="paragraph" w:styleId="BalloonText">
    <w:name w:val="Balloon Text"/>
    <w:basedOn w:val="Normal"/>
    <w:link w:val="BalloonTextChar"/>
    <w:uiPriority w:val="99"/>
    <w:semiHidden/>
    <w:rsid w:val="00564766"/>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564766"/>
    <w:rPr>
      <w:rFonts w:ascii="Tahoma" w:hAnsi="Tahoma" w:cs="Times New Roman"/>
      <w:sz w:val="16"/>
    </w:rPr>
  </w:style>
  <w:style w:type="paragraph" w:customStyle="1" w:styleId="Default">
    <w:name w:val="Default"/>
    <w:uiPriority w:val="99"/>
    <w:rsid w:val="00564766"/>
    <w:pPr>
      <w:autoSpaceDE w:val="0"/>
      <w:autoSpaceDN w:val="0"/>
      <w:adjustRightInd w:val="0"/>
    </w:pPr>
    <w:rPr>
      <w:rFonts w:ascii="Trebuchet MS" w:hAnsi="Trebuchet MS" w:cs="Trebuchet MS"/>
      <w:color w:val="000000"/>
      <w:sz w:val="24"/>
      <w:szCs w:val="24"/>
    </w:rPr>
  </w:style>
  <w:style w:type="paragraph" w:customStyle="1" w:styleId="CM1">
    <w:name w:val="CM1"/>
    <w:basedOn w:val="Default"/>
    <w:next w:val="Default"/>
    <w:uiPriority w:val="99"/>
    <w:rsid w:val="00564766"/>
    <w:rPr>
      <w:rFonts w:ascii="EUAlbertina" w:hAnsi="EUAlbertina" w:cs="Times New Roman"/>
      <w:color w:val="auto"/>
    </w:rPr>
  </w:style>
  <w:style w:type="paragraph" w:customStyle="1" w:styleId="CM3">
    <w:name w:val="CM3"/>
    <w:basedOn w:val="Default"/>
    <w:next w:val="Default"/>
    <w:uiPriority w:val="99"/>
    <w:rsid w:val="00564766"/>
    <w:rPr>
      <w:rFonts w:ascii="EUAlbertina" w:hAnsi="EUAlbertina" w:cs="Times New Roman"/>
      <w:color w:val="auto"/>
    </w:rPr>
  </w:style>
  <w:style w:type="paragraph" w:styleId="ListParagraph">
    <w:name w:val="List Paragraph"/>
    <w:basedOn w:val="Normal"/>
    <w:uiPriority w:val="99"/>
    <w:qFormat/>
    <w:rsid w:val="00EF45DA"/>
    <w:pPr>
      <w:ind w:left="720"/>
      <w:contextualSpacing/>
    </w:pPr>
  </w:style>
  <w:style w:type="paragraph" w:customStyle="1" w:styleId="CM4">
    <w:name w:val="CM4"/>
    <w:basedOn w:val="Default"/>
    <w:next w:val="Default"/>
    <w:uiPriority w:val="99"/>
    <w:rsid w:val="00EF45DA"/>
    <w:rPr>
      <w:rFonts w:ascii="EUAlbertina" w:hAnsi="EUAlbertina" w:cs="Times New Roman"/>
      <w:color w:val="auto"/>
    </w:rPr>
  </w:style>
  <w:style w:type="character" w:styleId="Hyperlink">
    <w:name w:val="Hyperlink"/>
    <w:basedOn w:val="DefaultParagraphFont"/>
    <w:uiPriority w:val="99"/>
    <w:rsid w:val="00D11167"/>
    <w:rPr>
      <w:rFonts w:cs="Times New Roman"/>
      <w:color w:val="0000FF"/>
      <w:u w:val="single"/>
    </w:rPr>
  </w:style>
  <w:style w:type="paragraph" w:styleId="FootnoteText">
    <w:name w:val="footnote text"/>
    <w:basedOn w:val="Normal"/>
    <w:link w:val="FootnoteTextChar"/>
    <w:uiPriority w:val="99"/>
    <w:semiHidden/>
    <w:rsid w:val="00701BA9"/>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701BA9"/>
    <w:rPr>
      <w:rFonts w:cs="Times New Roman"/>
    </w:rPr>
  </w:style>
  <w:style w:type="character" w:styleId="FootnoteReference">
    <w:name w:val="footnote reference"/>
    <w:aliases w:val="Footnote,Footnote symbol,Fussnota,ftref"/>
    <w:basedOn w:val="DefaultParagraphFont"/>
    <w:uiPriority w:val="99"/>
    <w:rsid w:val="00701BA9"/>
    <w:rPr>
      <w:rFonts w:cs="Times New Roman"/>
      <w:vertAlign w:val="superscript"/>
    </w:rPr>
  </w:style>
  <w:style w:type="table" w:styleId="TableGrid">
    <w:name w:val="Table Grid"/>
    <w:basedOn w:val="TableNormal"/>
    <w:uiPriority w:val="99"/>
    <w:rsid w:val="00144C9A"/>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uiPriority w:val="99"/>
    <w:qFormat/>
    <w:rsid w:val="004B3CC1"/>
    <w:rPr>
      <w:rFonts w:ascii="Arial" w:hAnsi="Arial"/>
      <w:sz w:val="22"/>
      <w:szCs w:val="22"/>
    </w:rPr>
  </w:style>
  <w:style w:type="character" w:customStyle="1" w:styleId="NoSpacingChar">
    <w:name w:val="No Spacing Char"/>
    <w:link w:val="NoSpacing"/>
    <w:uiPriority w:val="99"/>
    <w:locked/>
    <w:rsid w:val="004B3CC1"/>
    <w:rPr>
      <w:rFonts w:ascii="Arial" w:hAnsi="Arial"/>
      <w:sz w:val="22"/>
      <w:szCs w:val="22"/>
      <w:lang w:bidi="ar-SA"/>
    </w:rPr>
  </w:style>
  <w:style w:type="character" w:styleId="Emphasis">
    <w:name w:val="Emphasis"/>
    <w:basedOn w:val="DefaultParagraphFont"/>
    <w:uiPriority w:val="99"/>
    <w:qFormat/>
    <w:rsid w:val="004B3CC1"/>
    <w:rPr>
      <w:rFonts w:cs="Times New Roman"/>
      <w:i/>
      <w:iCs/>
    </w:rPr>
  </w:style>
  <w:style w:type="character" w:styleId="Strong">
    <w:name w:val="Strong"/>
    <w:basedOn w:val="DefaultParagraphFont"/>
    <w:uiPriority w:val="99"/>
    <w:qFormat/>
    <w:rsid w:val="006B132E"/>
    <w:rPr>
      <w:rFonts w:cs="Times New Roman"/>
      <w:b/>
      <w:bCs/>
    </w:rPr>
  </w:style>
  <w:style w:type="paragraph" w:styleId="NormalWeb">
    <w:name w:val="Normal (Web)"/>
    <w:basedOn w:val="Normal"/>
    <w:uiPriority w:val="99"/>
    <w:unhideWhenUsed/>
    <w:rsid w:val="00110034"/>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0263111">
      <w:marLeft w:val="0"/>
      <w:marRight w:val="0"/>
      <w:marTop w:val="0"/>
      <w:marBottom w:val="0"/>
      <w:divBdr>
        <w:top w:val="none" w:sz="0" w:space="0" w:color="auto"/>
        <w:left w:val="none" w:sz="0" w:space="0" w:color="auto"/>
        <w:bottom w:val="none" w:sz="0" w:space="0" w:color="auto"/>
        <w:right w:val="none" w:sz="0" w:space="0" w:color="auto"/>
      </w:divBdr>
    </w:div>
    <w:div w:id="1910263112">
      <w:marLeft w:val="0"/>
      <w:marRight w:val="0"/>
      <w:marTop w:val="0"/>
      <w:marBottom w:val="0"/>
      <w:divBdr>
        <w:top w:val="none" w:sz="0" w:space="0" w:color="auto"/>
        <w:left w:val="none" w:sz="0" w:space="0" w:color="auto"/>
        <w:bottom w:val="none" w:sz="0" w:space="0" w:color="auto"/>
        <w:right w:val="none" w:sz="0" w:space="0" w:color="auto"/>
      </w:divBdr>
    </w:div>
    <w:div w:id="1910263113">
      <w:marLeft w:val="0"/>
      <w:marRight w:val="0"/>
      <w:marTop w:val="0"/>
      <w:marBottom w:val="0"/>
      <w:divBdr>
        <w:top w:val="none" w:sz="0" w:space="0" w:color="auto"/>
        <w:left w:val="none" w:sz="0" w:space="0" w:color="auto"/>
        <w:bottom w:val="none" w:sz="0" w:space="0" w:color="auto"/>
        <w:right w:val="none" w:sz="0" w:space="0" w:color="auto"/>
      </w:divBdr>
    </w:div>
    <w:div w:id="199375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3231F-0C55-44D8-BA3B-FFF062468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1751</Words>
  <Characters>9981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SDL Valea Muntelui to 2020</vt:lpstr>
    </vt:vector>
  </TitlesOfParts>
  <Manager>Daniel Mogosanu</Manager>
  <Company>Addvances</Company>
  <LinksUpToDate>false</LinksUpToDate>
  <CharactersWithSpaces>11709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SDL Valea Muntelui to 2020</dc:title>
  <dc:subject>Introducere</dc:subject>
  <dc:creator>Daniel.Mogosanu</dc:creator>
  <cp:keywords/>
  <dc:description/>
  <cp:lastModifiedBy>andreea.alixandrescu@outlook.com</cp:lastModifiedBy>
  <cp:revision>4</cp:revision>
  <cp:lastPrinted>2016-06-23T07:41:00Z</cp:lastPrinted>
  <dcterms:created xsi:type="dcterms:W3CDTF">2017-03-11T04:12:00Z</dcterms:created>
  <dcterms:modified xsi:type="dcterms:W3CDTF">2017-03-11T04:24:00Z</dcterms:modified>
</cp:coreProperties>
</file>